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200A" w14:textId="388116EF" w:rsidR="00502101" w:rsidRPr="007624E0" w:rsidRDefault="00F969BB" w:rsidP="007624E0">
      <w:pPr>
        <w:pStyle w:val="Heading1"/>
        <w:rPr>
          <w:lang w:val="en-CA"/>
        </w:rPr>
      </w:pPr>
      <w:r w:rsidRPr="007624E0">
        <w:rPr>
          <w:lang w:val="en-CA"/>
        </w:rPr>
        <w:t>CLAIRE I. TSAI</w:t>
      </w:r>
    </w:p>
    <w:p w14:paraId="2CEDEC70" w14:textId="2CE92835" w:rsidR="00A15F96" w:rsidRPr="007624E0" w:rsidRDefault="00A15F96" w:rsidP="007624E0">
      <w:pPr>
        <w:pStyle w:val="HeaderLine"/>
      </w:pPr>
      <w:r w:rsidRPr="007624E0">
        <w:t>(</w:t>
      </w:r>
      <w:r w:rsidR="00D171C4">
        <w:t>June</w:t>
      </w:r>
      <w:r w:rsidR="000E3CB1" w:rsidRPr="007624E0">
        <w:t xml:space="preserve"> 20</w:t>
      </w:r>
      <w:r w:rsidR="003C381E" w:rsidRPr="007624E0">
        <w:t>2</w:t>
      </w:r>
      <w:r w:rsidR="00160AEC">
        <w:t>2</w:t>
      </w:r>
      <w:r w:rsidRPr="007624E0">
        <w:t>)</w:t>
      </w:r>
    </w:p>
    <w:p w14:paraId="473E5E1C" w14:textId="77777777" w:rsidR="007624E0" w:rsidRPr="007624E0" w:rsidRDefault="007624E0" w:rsidP="007624E0">
      <w:pPr>
        <w:pStyle w:val="HeaderLine"/>
      </w:pPr>
      <w:r w:rsidRPr="007624E0">
        <w:t xml:space="preserve">Joseph L. </w:t>
      </w:r>
      <w:proofErr w:type="spellStart"/>
      <w:r w:rsidRPr="007624E0">
        <w:t>Rotman</w:t>
      </w:r>
      <w:proofErr w:type="spellEnd"/>
      <w:r w:rsidRPr="007624E0">
        <w:t xml:space="preserve"> School of Management</w:t>
      </w:r>
    </w:p>
    <w:p w14:paraId="113028CC" w14:textId="1A9452EF" w:rsidR="007624E0" w:rsidRPr="007624E0" w:rsidRDefault="007624E0" w:rsidP="007624E0">
      <w:pPr>
        <w:pStyle w:val="HeaderLine"/>
      </w:pPr>
      <w:r w:rsidRPr="007624E0">
        <w:t>University of Toronto</w:t>
      </w:r>
    </w:p>
    <w:p w14:paraId="160B2743" w14:textId="77777777" w:rsidR="007624E0" w:rsidRPr="007624E0" w:rsidRDefault="007624E0" w:rsidP="007624E0">
      <w:pPr>
        <w:pStyle w:val="HeaderLine"/>
      </w:pPr>
      <w:r w:rsidRPr="007624E0">
        <w:t>105 St. George Street</w:t>
      </w:r>
    </w:p>
    <w:p w14:paraId="6899EF17" w14:textId="3EAD365B" w:rsidR="007624E0" w:rsidRPr="007624E0" w:rsidRDefault="007624E0" w:rsidP="007624E0">
      <w:pPr>
        <w:pStyle w:val="HeaderLine"/>
      </w:pPr>
      <w:r w:rsidRPr="007624E0">
        <w:t>Toronto, ON M5S 3E6</w:t>
      </w:r>
    </w:p>
    <w:p w14:paraId="4A7F2484" w14:textId="584BA230" w:rsidR="007624E0" w:rsidRPr="007624E0" w:rsidRDefault="007624E0" w:rsidP="007624E0">
      <w:pPr>
        <w:pStyle w:val="HeaderLine"/>
      </w:pPr>
      <w:r w:rsidRPr="007624E0">
        <w:t>Phone: (416) 946-3128</w:t>
      </w:r>
    </w:p>
    <w:p w14:paraId="0AA8C72E" w14:textId="77777777" w:rsidR="007624E0" w:rsidRPr="007624E0" w:rsidRDefault="007624E0" w:rsidP="007624E0">
      <w:pPr>
        <w:pStyle w:val="HeaderLine"/>
      </w:pPr>
      <w:r w:rsidRPr="007624E0">
        <w:t>Fax: (416) 978-5433</w:t>
      </w:r>
    </w:p>
    <w:p w14:paraId="7A64B96A" w14:textId="77777777" w:rsidR="007624E0" w:rsidRPr="007624E0" w:rsidRDefault="00000000" w:rsidP="007624E0">
      <w:pPr>
        <w:pStyle w:val="HeaderLine"/>
      </w:pPr>
      <w:hyperlink r:id="rId8" w:history="1">
        <w:r w:rsidR="007624E0" w:rsidRPr="007624E0">
          <w:rPr>
            <w:rStyle w:val="Hyperlink"/>
          </w:rPr>
          <w:t>claire.tsai@rotman.utoronto.ca</w:t>
        </w:r>
      </w:hyperlink>
    </w:p>
    <w:p w14:paraId="3CA29E6E" w14:textId="77777777" w:rsidR="007624E0" w:rsidRPr="007624E0" w:rsidRDefault="00000000" w:rsidP="007624E0">
      <w:pPr>
        <w:pStyle w:val="HeaderLine"/>
        <w:rPr>
          <w:rFonts w:asciiTheme="minorBidi" w:hAnsiTheme="minorBidi" w:cstheme="minorBidi"/>
        </w:rPr>
      </w:pPr>
      <w:hyperlink r:id="rId9" w:history="1">
        <w:r w:rsidR="007624E0" w:rsidRPr="007624E0">
          <w:rPr>
            <w:rStyle w:val="Hyperlink"/>
            <w:rFonts w:asciiTheme="minorBidi" w:hAnsiTheme="minorBidi" w:cstheme="minorBidi"/>
          </w:rPr>
          <w:t>www.rotman.utoronto.ca/claire.tsai</w:t>
        </w:r>
      </w:hyperlink>
    </w:p>
    <w:p w14:paraId="01931F14" w14:textId="052A238D" w:rsidR="00F969BB" w:rsidRPr="007624E0" w:rsidRDefault="00F969BB" w:rsidP="007624E0">
      <w:pPr>
        <w:pStyle w:val="Heading2"/>
        <w:rPr>
          <w:lang w:val="en-CA"/>
        </w:rPr>
      </w:pPr>
      <w:r w:rsidRPr="007624E0">
        <w:rPr>
          <w:lang w:val="en-CA"/>
        </w:rPr>
        <w:t>EDUCATION</w:t>
      </w:r>
    </w:p>
    <w:p w14:paraId="152938B7" w14:textId="07CFD0E5" w:rsidR="007624E0" w:rsidRPr="007624E0" w:rsidRDefault="007624E0" w:rsidP="007624E0">
      <w:pPr>
        <w:pStyle w:val="DateRangeItem"/>
      </w:pPr>
      <w:r w:rsidRPr="007624E0">
        <w:t>PhD</w:t>
      </w:r>
      <w:r w:rsidRPr="007624E0">
        <w:rPr>
          <w:b/>
        </w:rPr>
        <w:tab/>
      </w:r>
      <w:r w:rsidRPr="007624E0">
        <w:t>The University of Chicago, Graduate School of Business, 2007</w:t>
      </w:r>
      <w:r w:rsidRPr="007624E0">
        <w:br/>
        <w:t>Marketing and Behavioral Science</w:t>
      </w:r>
    </w:p>
    <w:p w14:paraId="69717029" w14:textId="77777777" w:rsidR="007624E0" w:rsidRPr="007624E0" w:rsidRDefault="007624E0" w:rsidP="007624E0">
      <w:pPr>
        <w:pStyle w:val="DateRangeItem"/>
      </w:pPr>
      <w:r w:rsidRPr="007624E0">
        <w:t>MBA</w:t>
      </w:r>
      <w:r w:rsidRPr="007624E0">
        <w:tab/>
        <w:t>The University of Chicago, Graduate School of Business, 2001</w:t>
      </w:r>
    </w:p>
    <w:p w14:paraId="3FE8D120" w14:textId="77777777" w:rsidR="007624E0" w:rsidRPr="007624E0" w:rsidRDefault="007624E0" w:rsidP="007624E0">
      <w:pPr>
        <w:pStyle w:val="DateRangeItem"/>
      </w:pPr>
      <w:r w:rsidRPr="007624E0">
        <w:t>BBA</w:t>
      </w:r>
      <w:r w:rsidRPr="007624E0">
        <w:tab/>
        <w:t>National Taiwan University, Taipei, Taiwan, 1997</w:t>
      </w:r>
    </w:p>
    <w:p w14:paraId="0F0A664D" w14:textId="77777777" w:rsidR="007624E0" w:rsidRPr="007624E0" w:rsidRDefault="007624E0" w:rsidP="007624E0">
      <w:r w:rsidRPr="007624E0">
        <w:rPr>
          <w:b/>
        </w:rPr>
        <w:t xml:space="preserve">Dissertation Title: </w:t>
      </w:r>
      <w:r w:rsidRPr="007624E0">
        <w:t xml:space="preserve">“Determinants of Consumer Confidence: Am I Sure What I Want As A Consumer?” (Supervisors: Reid Hastie and Joshua </w:t>
      </w:r>
      <w:proofErr w:type="spellStart"/>
      <w:r w:rsidRPr="007624E0">
        <w:t>Klayman</w:t>
      </w:r>
      <w:proofErr w:type="spellEnd"/>
      <w:r w:rsidRPr="007624E0">
        <w:t>)</w:t>
      </w:r>
    </w:p>
    <w:p w14:paraId="6DF5566C" w14:textId="77777777" w:rsidR="00F969BB" w:rsidRPr="007624E0" w:rsidRDefault="00F969BB" w:rsidP="007624E0">
      <w:pPr>
        <w:pStyle w:val="Heading2"/>
        <w:rPr>
          <w:lang w:val="en-CA"/>
        </w:rPr>
      </w:pPr>
      <w:r w:rsidRPr="007624E0">
        <w:rPr>
          <w:lang w:val="en-CA"/>
        </w:rPr>
        <w:t>ACADEMIC POSITIONS</w:t>
      </w:r>
    </w:p>
    <w:p w14:paraId="5C7B39A3" w14:textId="666759FF" w:rsidR="00D21B3D" w:rsidRDefault="00D21B3D" w:rsidP="00D21B3D">
      <w:pPr>
        <w:pStyle w:val="DateRangeItem"/>
        <w:spacing w:before="0" w:after="0"/>
        <w:ind w:left="2608" w:hanging="2608"/>
      </w:pPr>
      <w:r>
        <w:t>2021</w:t>
      </w:r>
      <w:r w:rsidRPr="007624E0">
        <w:t xml:space="preserve"> –</w:t>
      </w:r>
      <w:r>
        <w:t xml:space="preserve"> present</w:t>
      </w:r>
      <w:r>
        <w:tab/>
        <w:t>Professor of Marketing</w:t>
      </w:r>
    </w:p>
    <w:p w14:paraId="25F475E3" w14:textId="7FE5E1B7" w:rsidR="00D21B3D" w:rsidRDefault="00D21B3D" w:rsidP="007624E0">
      <w:pPr>
        <w:pStyle w:val="DateRangeItem"/>
      </w:pPr>
      <w:r>
        <w:tab/>
      </w:r>
      <w:r w:rsidRPr="007624E0">
        <w:t>Research Fellow, Behavioural Economics in Action (BEAR)</w:t>
      </w:r>
      <w:r w:rsidRPr="007624E0">
        <w:br/>
      </w:r>
      <w:proofErr w:type="spellStart"/>
      <w:r w:rsidRPr="007624E0">
        <w:t>Rotman</w:t>
      </w:r>
      <w:proofErr w:type="spellEnd"/>
      <w:r w:rsidRPr="007624E0">
        <w:t xml:space="preserve"> School of Management, University of Toronto</w:t>
      </w:r>
    </w:p>
    <w:p w14:paraId="33531C17" w14:textId="41545CDC" w:rsidR="007624E0" w:rsidRPr="007624E0" w:rsidRDefault="007624E0" w:rsidP="007624E0">
      <w:pPr>
        <w:pStyle w:val="DateRangeItem"/>
      </w:pPr>
      <w:r w:rsidRPr="007624E0">
        <w:t xml:space="preserve">2013 – </w:t>
      </w:r>
      <w:r w:rsidR="00D21B3D">
        <w:t>2021</w:t>
      </w:r>
      <w:r w:rsidRPr="007624E0">
        <w:tab/>
        <w:t>Associate Professor of Marketing (with tenure)</w:t>
      </w:r>
      <w:r w:rsidRPr="007624E0">
        <w:br/>
        <w:t>Research Fellow, Behavioural Economics in Action (BEAR)</w:t>
      </w:r>
      <w:r w:rsidRPr="007624E0">
        <w:br/>
      </w:r>
      <w:proofErr w:type="spellStart"/>
      <w:r w:rsidRPr="007624E0">
        <w:t>Rotman</w:t>
      </w:r>
      <w:proofErr w:type="spellEnd"/>
      <w:r w:rsidRPr="007624E0">
        <w:t xml:space="preserve"> School of Management, University of Toronto</w:t>
      </w:r>
    </w:p>
    <w:p w14:paraId="16697593" w14:textId="77777777" w:rsidR="007624E0" w:rsidRPr="007624E0" w:rsidRDefault="007624E0" w:rsidP="007624E0">
      <w:pPr>
        <w:pStyle w:val="DateRangeItem"/>
      </w:pPr>
      <w:r w:rsidRPr="007624E0">
        <w:t>2013-2014</w:t>
      </w:r>
      <w:r w:rsidRPr="007624E0">
        <w:tab/>
        <w:t>Visiting Scholar in Marketing (Sabbatical)</w:t>
      </w:r>
      <w:r w:rsidRPr="007624E0">
        <w:br/>
        <w:t>Columbia University (fall 2013), UCLA (winter 2014)</w:t>
      </w:r>
    </w:p>
    <w:p w14:paraId="600E5BF5" w14:textId="181AC582" w:rsidR="007624E0" w:rsidRPr="007624E0" w:rsidRDefault="007624E0" w:rsidP="007624E0">
      <w:pPr>
        <w:pStyle w:val="DateRangeItem"/>
      </w:pPr>
      <w:r w:rsidRPr="007624E0">
        <w:t>2007 – 2013</w:t>
      </w:r>
      <w:r w:rsidRPr="007624E0">
        <w:tab/>
        <w:t>Assistant Professor of Marketing</w:t>
      </w:r>
      <w:r w:rsidRPr="007624E0">
        <w:br/>
      </w:r>
      <w:proofErr w:type="spellStart"/>
      <w:r w:rsidRPr="007624E0">
        <w:t>Rotman</w:t>
      </w:r>
      <w:proofErr w:type="spellEnd"/>
      <w:r w:rsidRPr="007624E0">
        <w:t xml:space="preserve"> School of Management, University of Toronto</w:t>
      </w:r>
    </w:p>
    <w:p w14:paraId="7FA131F1" w14:textId="19AA858A" w:rsidR="00626290" w:rsidRPr="007624E0" w:rsidRDefault="00626290" w:rsidP="007624E0">
      <w:pPr>
        <w:pStyle w:val="Heading2"/>
        <w:rPr>
          <w:lang w:val="en-CA"/>
        </w:rPr>
      </w:pPr>
      <w:r w:rsidRPr="007624E0">
        <w:rPr>
          <w:lang w:val="en-CA"/>
        </w:rPr>
        <w:t>NON-ACADEMIC POSITIONS</w:t>
      </w:r>
      <w:r w:rsidR="007624E0" w:rsidRPr="007624E0">
        <w:rPr>
          <w:lang w:val="en-CA"/>
        </w:rPr>
        <w:tab/>
      </w:r>
    </w:p>
    <w:p w14:paraId="2310A4B8" w14:textId="705C65A8" w:rsidR="007624E0" w:rsidRPr="007624E0" w:rsidRDefault="007624E0" w:rsidP="007624E0">
      <w:pPr>
        <w:pStyle w:val="DateRangeItem"/>
      </w:pPr>
      <w:r w:rsidRPr="007624E0">
        <w:t>2020 – 2021</w:t>
      </w:r>
      <w:r w:rsidRPr="007624E0">
        <w:tab/>
        <w:t xml:space="preserve">Advisory Board Member, Salus Global Corp., Toronto </w:t>
      </w:r>
    </w:p>
    <w:p w14:paraId="508BE568" w14:textId="061F16DB" w:rsidR="007624E0" w:rsidRPr="007624E0" w:rsidRDefault="007624E0" w:rsidP="007624E0">
      <w:pPr>
        <w:pStyle w:val="DateRangeItem"/>
      </w:pPr>
      <w:r w:rsidRPr="007624E0">
        <w:t>2018 – present</w:t>
      </w:r>
      <w:r w:rsidRPr="007624E0">
        <w:tab/>
        <w:t xml:space="preserve">Advisor, </w:t>
      </w:r>
      <w:proofErr w:type="spellStart"/>
      <w:r w:rsidRPr="007624E0">
        <w:t>Tevah</w:t>
      </w:r>
      <w:proofErr w:type="spellEnd"/>
      <w:r w:rsidRPr="007624E0">
        <w:t xml:space="preserve"> Advisory LTD, Toronto</w:t>
      </w:r>
    </w:p>
    <w:p w14:paraId="21ECBA53" w14:textId="2BD2F10B" w:rsidR="007624E0" w:rsidRPr="007624E0" w:rsidRDefault="007624E0" w:rsidP="007624E0">
      <w:pPr>
        <w:pStyle w:val="DateRangeItem"/>
      </w:pPr>
      <w:r w:rsidRPr="007624E0">
        <w:t>2014 – present</w:t>
      </w:r>
      <w:r w:rsidRPr="007624E0">
        <w:tab/>
        <w:t>Expert Witness, Analysis Group, Boston, Massachusetts</w:t>
      </w:r>
    </w:p>
    <w:p w14:paraId="11B4B914" w14:textId="6A15EC97" w:rsidR="007624E0" w:rsidRPr="007624E0" w:rsidRDefault="007624E0" w:rsidP="007624E0">
      <w:pPr>
        <w:pStyle w:val="DateRangeItem"/>
      </w:pPr>
      <w:r w:rsidRPr="007624E0">
        <w:rPr>
          <w:bCs/>
        </w:rPr>
        <w:t>2013</w:t>
      </w:r>
      <w:r w:rsidRPr="007624E0">
        <w:t xml:space="preserve"> – </w:t>
      </w:r>
      <w:r w:rsidRPr="007624E0">
        <w:rPr>
          <w:bCs/>
        </w:rPr>
        <w:t>2015</w:t>
      </w:r>
      <w:r w:rsidRPr="007624E0">
        <w:rPr>
          <w:bCs/>
        </w:rPr>
        <w:tab/>
      </w:r>
      <w:r w:rsidRPr="007624E0">
        <w:t>Consultant, the BIAS Project, MDRC, New York</w:t>
      </w:r>
    </w:p>
    <w:p w14:paraId="5D2CED36" w14:textId="77777777" w:rsidR="007624E0" w:rsidRPr="007624E0" w:rsidRDefault="007624E0" w:rsidP="007624E0">
      <w:pPr>
        <w:pStyle w:val="DateRangeItem"/>
      </w:pPr>
      <w:r w:rsidRPr="007624E0">
        <w:rPr>
          <w:bCs/>
        </w:rPr>
        <w:t>2013</w:t>
      </w:r>
      <w:r w:rsidRPr="007624E0">
        <w:rPr>
          <w:bCs/>
        </w:rPr>
        <w:tab/>
      </w:r>
      <w:r w:rsidRPr="007624E0">
        <w:t>Expert Witness, Ruby Shiller Chan Hasan Barristers, Toronto</w:t>
      </w:r>
    </w:p>
    <w:p w14:paraId="1F950C42" w14:textId="3CD3F8A7" w:rsidR="007624E0" w:rsidRPr="007624E0" w:rsidRDefault="007624E0" w:rsidP="007624E0">
      <w:pPr>
        <w:pStyle w:val="DateRangeItem"/>
      </w:pPr>
      <w:r w:rsidRPr="007624E0">
        <w:rPr>
          <w:bCs/>
        </w:rPr>
        <w:t>2001</w:t>
      </w:r>
      <w:r w:rsidRPr="007624E0">
        <w:t xml:space="preserve"> – </w:t>
      </w:r>
      <w:r w:rsidRPr="007624E0">
        <w:rPr>
          <w:bCs/>
        </w:rPr>
        <w:t>2002</w:t>
      </w:r>
      <w:r w:rsidRPr="007624E0">
        <w:rPr>
          <w:bCs/>
        </w:rPr>
        <w:tab/>
      </w:r>
      <w:r w:rsidRPr="007624E0">
        <w:t>Associate, Investment Banking, Deutsche Bank AG, New York and Hong Kong</w:t>
      </w:r>
    </w:p>
    <w:p w14:paraId="3403F913" w14:textId="77777777" w:rsidR="007624E0" w:rsidRPr="007624E0" w:rsidRDefault="007624E0" w:rsidP="007624E0">
      <w:pPr>
        <w:pStyle w:val="DateRangeItem"/>
      </w:pPr>
      <w:r w:rsidRPr="007624E0">
        <w:rPr>
          <w:bCs/>
        </w:rPr>
        <w:lastRenderedPageBreak/>
        <w:t>2000</w:t>
      </w:r>
      <w:r w:rsidRPr="007624E0">
        <w:rPr>
          <w:bCs/>
        </w:rPr>
        <w:tab/>
      </w:r>
      <w:r w:rsidRPr="007624E0">
        <w:t>Associate, Investment Banking Division, Lehman Brothers, New York</w:t>
      </w:r>
    </w:p>
    <w:p w14:paraId="079A9F80" w14:textId="18F4BBA2" w:rsidR="00EC4D58" w:rsidRPr="007624E0" w:rsidRDefault="00EC4D58" w:rsidP="007624E0">
      <w:pPr>
        <w:pStyle w:val="Heading2"/>
        <w:rPr>
          <w:lang w:val="en-CA"/>
        </w:rPr>
      </w:pPr>
      <w:r w:rsidRPr="007624E0">
        <w:rPr>
          <w:lang w:val="en-CA"/>
        </w:rPr>
        <w:t>GRANTS, AWARDS, AND HONORS</w:t>
      </w:r>
    </w:p>
    <w:p w14:paraId="5C627480" w14:textId="5342FFCF" w:rsidR="00DF7375" w:rsidRPr="007624E0" w:rsidRDefault="00DF7375" w:rsidP="007624E0">
      <w:pPr>
        <w:pStyle w:val="Bullet"/>
        <w:rPr>
          <w:lang w:val="en-CA"/>
        </w:rPr>
      </w:pPr>
      <w:r w:rsidRPr="007624E0">
        <w:rPr>
          <w:lang w:val="en-CA"/>
        </w:rPr>
        <w:t>TD MDAL Research Grant, 2021, $10,000</w:t>
      </w:r>
    </w:p>
    <w:p w14:paraId="51E59F95" w14:textId="15CC5EED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Outstanding Reviewer Award, Journal of Consumer Research, 2020.</w:t>
      </w:r>
    </w:p>
    <w:p w14:paraId="7127E5CD" w14:textId="09D33E6E" w:rsidR="00EC4D58" w:rsidRPr="007624E0" w:rsidRDefault="00EC4D58" w:rsidP="007624E0">
      <w:pPr>
        <w:pStyle w:val="Bullet"/>
        <w:rPr>
          <w:szCs w:val="20"/>
          <w:lang w:val="en-CA"/>
        </w:rPr>
      </w:pPr>
      <w:r w:rsidRPr="007624E0">
        <w:rPr>
          <w:lang w:val="en-CA"/>
        </w:rPr>
        <w:t>Insight Grant, Social Sciences and Humanities Research Council of Canada (SSHRC), 2017-202</w:t>
      </w:r>
      <w:r w:rsidR="004B7040">
        <w:rPr>
          <w:lang w:val="en-CA"/>
        </w:rPr>
        <w:t>2</w:t>
      </w:r>
      <w:r w:rsidR="000F128E" w:rsidRPr="007624E0">
        <w:rPr>
          <w:lang w:val="en-CA"/>
        </w:rPr>
        <w:t xml:space="preserve">, </w:t>
      </w:r>
      <w:r w:rsidR="00CD1551" w:rsidRPr="007624E0">
        <w:rPr>
          <w:lang w:val="en-CA"/>
        </w:rPr>
        <w:t>$139,047</w:t>
      </w:r>
      <w:r w:rsidR="007624E0" w:rsidRPr="007624E0">
        <w:rPr>
          <w:lang w:val="en-CA"/>
        </w:rPr>
        <w:br/>
      </w:r>
      <w:r w:rsidR="006F7B5D" w:rsidRPr="007624E0">
        <w:rPr>
          <w:szCs w:val="20"/>
          <w:u w:val="single"/>
          <w:lang w:val="en-CA"/>
        </w:rPr>
        <w:t>3</w:t>
      </w:r>
      <w:r w:rsidR="006F7B5D" w:rsidRPr="007624E0">
        <w:rPr>
          <w:szCs w:val="20"/>
          <w:u w:val="single"/>
          <w:vertAlign w:val="superscript"/>
          <w:lang w:val="en-CA"/>
        </w:rPr>
        <w:t>rd</w:t>
      </w:r>
      <w:r w:rsidR="006F7B5D" w:rsidRPr="007624E0">
        <w:rPr>
          <w:szCs w:val="20"/>
          <w:u w:val="single"/>
          <w:lang w:val="en-CA"/>
        </w:rPr>
        <w:t xml:space="preserve"> of all 83 Canada-wide submissions to the committee</w:t>
      </w:r>
    </w:p>
    <w:p w14:paraId="22A7DF0A" w14:textId="77777777" w:rsidR="00EC4D58" w:rsidRPr="007624E0" w:rsidRDefault="00EC4D58" w:rsidP="007624E0">
      <w:pPr>
        <w:pStyle w:val="Bullet"/>
        <w:rPr>
          <w:lang w:val="en-CA"/>
        </w:rPr>
      </w:pPr>
      <w:proofErr w:type="spellStart"/>
      <w:r w:rsidRPr="007624E0">
        <w:rPr>
          <w:lang w:val="en-CA"/>
        </w:rPr>
        <w:t>Rotman</w:t>
      </w:r>
      <w:proofErr w:type="spellEnd"/>
      <w:r w:rsidRPr="007624E0">
        <w:rPr>
          <w:lang w:val="en-CA"/>
        </w:rPr>
        <w:t xml:space="preserve"> Commerce Education Enhancement Fund, 2017-2020</w:t>
      </w:r>
    </w:p>
    <w:p w14:paraId="1D2435F6" w14:textId="788609C3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SIG, Social Sciences and Humanities Research Council of Canada (SSHRC), 2016</w:t>
      </w:r>
      <w:r w:rsidR="00B57979">
        <w:rPr>
          <w:lang w:val="en-CA"/>
        </w:rPr>
        <w:t xml:space="preserve"> ($5,000)</w:t>
      </w:r>
      <w:r w:rsidRPr="007624E0">
        <w:rPr>
          <w:lang w:val="en-CA"/>
        </w:rPr>
        <w:t>, 2020</w:t>
      </w:r>
      <w:r w:rsidR="00B57979">
        <w:rPr>
          <w:lang w:val="en-CA"/>
        </w:rPr>
        <w:t xml:space="preserve"> ($7,000)</w:t>
      </w:r>
    </w:p>
    <w:p w14:paraId="19AA8C04" w14:textId="4242E040" w:rsidR="00E70EC1" w:rsidRPr="007624E0" w:rsidRDefault="00E70EC1" w:rsidP="007624E0">
      <w:pPr>
        <w:pStyle w:val="Bullet"/>
        <w:rPr>
          <w:lang w:val="en-CA"/>
        </w:rPr>
      </w:pPr>
      <w:r w:rsidRPr="007624E0">
        <w:rPr>
          <w:lang w:val="en-CA"/>
        </w:rPr>
        <w:t xml:space="preserve">Yearly Excellence in Teaching Awards, </w:t>
      </w:r>
      <w:proofErr w:type="spellStart"/>
      <w:r w:rsidRPr="007624E0">
        <w:rPr>
          <w:lang w:val="en-CA"/>
        </w:rPr>
        <w:t>Rotman</w:t>
      </w:r>
      <w:proofErr w:type="spellEnd"/>
      <w:r w:rsidRPr="007624E0">
        <w:rPr>
          <w:lang w:val="en-CA"/>
        </w:rPr>
        <w:t xml:space="preserve"> School of Management, 2009, 2012, 2013, 2017, 2018</w:t>
      </w:r>
    </w:p>
    <w:p w14:paraId="56588989" w14:textId="77777777" w:rsidR="007624E0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 xml:space="preserve">Dean’s Award for Excellence in Research, </w:t>
      </w:r>
      <w:proofErr w:type="spellStart"/>
      <w:r w:rsidRPr="007624E0">
        <w:rPr>
          <w:lang w:val="en-CA"/>
        </w:rPr>
        <w:t>Rotman</w:t>
      </w:r>
      <w:proofErr w:type="spellEnd"/>
      <w:r w:rsidRPr="007624E0">
        <w:rPr>
          <w:lang w:val="en-CA"/>
        </w:rPr>
        <w:t xml:space="preserve"> School of Management, 2013</w:t>
      </w:r>
    </w:p>
    <w:p w14:paraId="018CE115" w14:textId="2944FADC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New Paths to Purpose Research Grant, the John Templeton Foundation, 2013</w:t>
      </w:r>
      <w:r w:rsidR="00DF7375" w:rsidRPr="007624E0">
        <w:rPr>
          <w:lang w:val="en-CA"/>
        </w:rPr>
        <w:t>, $126,712</w:t>
      </w:r>
    </w:p>
    <w:p w14:paraId="14A389BF" w14:textId="77777777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University of Toronto Excellence Award, 2012</w:t>
      </w:r>
    </w:p>
    <w:p w14:paraId="60E810D2" w14:textId="77777777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Week in Ideas, Wall Street Journal, 2011</w:t>
      </w:r>
    </w:p>
    <w:p w14:paraId="41DA229E" w14:textId="0790148D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Standard Research Grant, Social Sciences and Humanities Research Council of Canada (SSHRC), 2010-2012</w:t>
      </w:r>
      <w:r w:rsidR="00C526E1" w:rsidRPr="007624E0">
        <w:rPr>
          <w:lang w:val="en-CA"/>
        </w:rPr>
        <w:t xml:space="preserve">, </w:t>
      </w:r>
      <w:r w:rsidR="000F128E" w:rsidRPr="007624E0">
        <w:rPr>
          <w:lang w:val="en-CA"/>
        </w:rPr>
        <w:t>$88,547</w:t>
      </w:r>
    </w:p>
    <w:p w14:paraId="7DB2F622" w14:textId="77777777" w:rsidR="00EC4D58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Integrative Thinking Research Network Seed Grant, Desautels Centre for Integrative Thinking, University of Toronto, 2008</w:t>
      </w:r>
    </w:p>
    <w:p w14:paraId="5D15E96E" w14:textId="5B8A8E8D" w:rsidR="00CD4737" w:rsidRPr="007624E0" w:rsidRDefault="00EC4D58" w:rsidP="007624E0">
      <w:pPr>
        <w:pStyle w:val="Bullet"/>
        <w:rPr>
          <w:lang w:val="en-CA"/>
        </w:rPr>
      </w:pPr>
      <w:r w:rsidRPr="007624E0">
        <w:rPr>
          <w:lang w:val="en-CA"/>
        </w:rPr>
        <w:t>Connaught Start-up Grant, University of Toronto, 2007</w:t>
      </w:r>
    </w:p>
    <w:p w14:paraId="15155CE2" w14:textId="1899BDE0" w:rsidR="00F969BB" w:rsidRPr="007624E0" w:rsidRDefault="00F969BB" w:rsidP="007624E0">
      <w:pPr>
        <w:pStyle w:val="Heading2"/>
        <w:rPr>
          <w:lang w:val="en-CA"/>
        </w:rPr>
      </w:pPr>
      <w:r w:rsidRPr="007624E0">
        <w:rPr>
          <w:lang w:val="en-CA"/>
        </w:rPr>
        <w:t>RESEARCH</w:t>
      </w:r>
    </w:p>
    <w:p w14:paraId="5EC89FF5" w14:textId="69F74FEE" w:rsidR="007634F6" w:rsidRPr="007624E0" w:rsidRDefault="00F969BB" w:rsidP="007624E0">
      <w:pPr>
        <w:pStyle w:val="Heading3"/>
        <w:rPr>
          <w:lang w:val="en-CA"/>
        </w:rPr>
      </w:pPr>
      <w:r w:rsidRPr="007624E0">
        <w:rPr>
          <w:lang w:val="en-CA"/>
        </w:rPr>
        <w:t>Research Interests</w:t>
      </w:r>
    </w:p>
    <w:p w14:paraId="0392BED5" w14:textId="4FC245FC" w:rsidR="00F969BB" w:rsidRPr="007624E0" w:rsidRDefault="007619BA" w:rsidP="007624E0">
      <w:r w:rsidRPr="007624E0">
        <w:t xml:space="preserve">Behavioral science, </w:t>
      </w:r>
      <w:proofErr w:type="spellStart"/>
      <w:r w:rsidRPr="007624E0">
        <w:t>hedonomics</w:t>
      </w:r>
      <w:proofErr w:type="spellEnd"/>
      <w:r w:rsidRPr="007624E0">
        <w:t>, happiness, overconfidence bias</w:t>
      </w:r>
      <w:r w:rsidR="00F969BB" w:rsidRPr="007624E0">
        <w:t>,</w:t>
      </w:r>
      <w:r w:rsidRPr="007624E0">
        <w:t xml:space="preserve"> confidence judgments,</w:t>
      </w:r>
      <w:r w:rsidR="00F969BB" w:rsidRPr="007624E0">
        <w:t xml:space="preserve"> </w:t>
      </w:r>
      <w:r w:rsidR="00DB512D" w:rsidRPr="007624E0">
        <w:t xml:space="preserve">and </w:t>
      </w:r>
      <w:r w:rsidR="00876F31" w:rsidRPr="007624E0">
        <w:t>metacognitive experience</w:t>
      </w:r>
      <w:r w:rsidR="001E788D" w:rsidRPr="007624E0">
        <w:t>s</w:t>
      </w:r>
    </w:p>
    <w:p w14:paraId="6FC5B47D" w14:textId="06E0E47F" w:rsidR="00DA0B63" w:rsidRPr="007624E0" w:rsidRDefault="001B0531" w:rsidP="007624E0">
      <w:pPr>
        <w:pStyle w:val="Heading3"/>
        <w:rPr>
          <w:lang w:val="en-CA"/>
        </w:rPr>
      </w:pPr>
      <w:r w:rsidRPr="007624E0">
        <w:rPr>
          <w:lang w:val="en-CA"/>
        </w:rPr>
        <w:t xml:space="preserve">Journal </w:t>
      </w:r>
      <w:r w:rsidR="00F969BB" w:rsidRPr="007624E0">
        <w:rPr>
          <w:lang w:val="en-CA"/>
        </w:rPr>
        <w:t>Publications</w:t>
      </w:r>
    </w:p>
    <w:p w14:paraId="2CF433CD" w14:textId="77777777" w:rsidR="00D171C4" w:rsidRPr="007624E0" w:rsidRDefault="00D171C4" w:rsidP="00D171C4">
      <w:pPr>
        <w:pStyle w:val="NumberedItem"/>
      </w:pPr>
      <w:r w:rsidRPr="007624E0">
        <w:rPr>
          <w:rFonts w:cs="Arial"/>
        </w:rPr>
        <w:t>Chung</w:t>
      </w:r>
      <w:r w:rsidRPr="007624E0">
        <w:t xml:space="preserve">, </w:t>
      </w:r>
      <w:proofErr w:type="spellStart"/>
      <w:r w:rsidRPr="007624E0">
        <w:t>Jaeyeon</w:t>
      </w:r>
      <w:proofErr w:type="spellEnd"/>
      <w:r w:rsidRPr="007624E0">
        <w:t>, Donald Lehman, Leonard Lee, and Claire I. Tsai</w:t>
      </w:r>
      <w:r>
        <w:t xml:space="preserve"> (Forthcoming),</w:t>
      </w:r>
      <w:r w:rsidRPr="007624E0">
        <w:t xml:space="preserve"> “How People Use Found Time?” </w:t>
      </w:r>
      <w:r w:rsidRPr="007624E0">
        <w:rPr>
          <w:i/>
        </w:rPr>
        <w:t>Journal of Consumer Research</w:t>
      </w:r>
      <w:r>
        <w:t xml:space="preserve"> </w:t>
      </w:r>
      <w:r w:rsidRPr="007624E0">
        <w:t>(</w:t>
      </w:r>
      <w:r>
        <w:t>a</w:t>
      </w:r>
      <w:r w:rsidRPr="007624E0">
        <w:t>uthors listed in alphabetical order).</w:t>
      </w:r>
    </w:p>
    <w:p w14:paraId="45E597B3" w14:textId="7AD6B6A8" w:rsidR="007C5912" w:rsidRPr="007C5912" w:rsidRDefault="007C5912" w:rsidP="0017383C">
      <w:pPr>
        <w:pStyle w:val="NumberedItem"/>
      </w:pPr>
      <w:r w:rsidRPr="007624E0">
        <w:rPr>
          <w:lang w:val="en-CA"/>
        </w:rPr>
        <w:t>Tsai, Claire I., Min Zhao</w:t>
      </w:r>
      <w:r>
        <w:rPr>
          <w:lang w:val="en-CA"/>
        </w:rPr>
        <w:t xml:space="preserve">, and </w:t>
      </w:r>
      <w:proofErr w:type="spellStart"/>
      <w:r>
        <w:rPr>
          <w:lang w:val="en-CA"/>
        </w:rPr>
        <w:t>Dilip</w:t>
      </w:r>
      <w:proofErr w:type="spellEnd"/>
      <w:r>
        <w:rPr>
          <w:lang w:val="en-CA"/>
        </w:rPr>
        <w:t xml:space="preserve"> Soman (</w:t>
      </w:r>
      <w:r w:rsidR="00160AEC">
        <w:rPr>
          <w:lang w:val="en-CA"/>
        </w:rPr>
        <w:t>2022</w:t>
      </w:r>
      <w:r>
        <w:rPr>
          <w:lang w:val="en-CA"/>
        </w:rPr>
        <w:t>), “</w:t>
      </w:r>
      <w:r w:rsidRPr="007C5912">
        <w:rPr>
          <w:lang w:val="en-CA"/>
        </w:rPr>
        <w:t>Salient Knowledge That Others Are Also Evaluating Reduces Judgment Extremity</w:t>
      </w:r>
      <w:r>
        <w:rPr>
          <w:lang w:val="en-CA"/>
        </w:rPr>
        <w:t xml:space="preserve">,” </w:t>
      </w:r>
      <w:r w:rsidRPr="007C5912">
        <w:rPr>
          <w:i/>
          <w:iCs/>
          <w:lang w:val="en-CA"/>
        </w:rPr>
        <w:t>Journal of the Academy of Marketing Science</w:t>
      </w:r>
      <w:r w:rsidR="00063959" w:rsidRPr="00063959">
        <w:rPr>
          <w:lang w:val="en-CA"/>
        </w:rPr>
        <w:t>,</w:t>
      </w:r>
      <w:r w:rsidR="00160AEC">
        <w:rPr>
          <w:lang w:val="en-CA"/>
        </w:rPr>
        <w:t xml:space="preserve"> 50, 366-387</w:t>
      </w:r>
      <w:r>
        <w:rPr>
          <w:lang w:val="en-CA"/>
        </w:rPr>
        <w:t>.</w:t>
      </w:r>
    </w:p>
    <w:p w14:paraId="350A6987" w14:textId="681BE47E" w:rsidR="00341C94" w:rsidRPr="00341C94" w:rsidRDefault="00341C94" w:rsidP="00341C94">
      <w:pPr>
        <w:pStyle w:val="NumberedItem"/>
      </w:pPr>
      <w:r w:rsidRPr="007624E0">
        <w:t xml:space="preserve">Tsai, Claire I. and Ying Zeng </w:t>
      </w:r>
      <w:r>
        <w:t>(</w:t>
      </w:r>
      <w:r w:rsidR="00063959">
        <w:t>2021</w:t>
      </w:r>
      <w:r>
        <w:t xml:space="preserve">), </w:t>
      </w:r>
      <w:r w:rsidRPr="007624E0">
        <w:t xml:space="preserve">“Risky but Alluring: </w:t>
      </w:r>
      <w:r>
        <w:t xml:space="preserve">Severe COVID-19 Pandemic Influence </w:t>
      </w:r>
      <w:r w:rsidRPr="007624E0">
        <w:t>Increase</w:t>
      </w:r>
      <w:r>
        <w:t>s</w:t>
      </w:r>
      <w:r w:rsidRPr="007624E0">
        <w:t xml:space="preserve"> Risk Taking,” </w:t>
      </w:r>
      <w:r w:rsidRPr="007624E0">
        <w:rPr>
          <w:i/>
        </w:rPr>
        <w:t>Journal of Experimental Psychology: Applied</w:t>
      </w:r>
      <w:r w:rsidR="00063959" w:rsidRPr="00063959">
        <w:rPr>
          <w:iCs/>
        </w:rPr>
        <w:t>, 27(4), 679–694</w:t>
      </w:r>
      <w:r w:rsidR="006E0A5D">
        <w:rPr>
          <w:iCs/>
        </w:rPr>
        <w:t xml:space="preserve"> (equal contribution). </w:t>
      </w:r>
    </w:p>
    <w:p w14:paraId="4646658B" w14:textId="66E07339" w:rsidR="00341C94" w:rsidRPr="00341C94" w:rsidRDefault="00341C94" w:rsidP="00341C94">
      <w:pPr>
        <w:pStyle w:val="NumberedItem"/>
        <w:numPr>
          <w:ilvl w:val="0"/>
          <w:numId w:val="0"/>
        </w:numPr>
        <w:ind w:left="1094"/>
      </w:pPr>
      <w:r w:rsidRPr="00341C94">
        <w:t>Published in the special issue: Risk Perception, Communication, and Decision Making in the Time of COVID-19.</w:t>
      </w:r>
    </w:p>
    <w:p w14:paraId="4D7D4B50" w14:textId="24E27DF9" w:rsidR="003E41E0" w:rsidRPr="007624E0" w:rsidRDefault="003E41E0" w:rsidP="007624E0">
      <w:pPr>
        <w:pStyle w:val="NumberedItem"/>
        <w:rPr>
          <w:lang w:val="en-CA"/>
        </w:rPr>
      </w:pPr>
      <w:r w:rsidRPr="007624E0">
        <w:rPr>
          <w:lang w:val="en-CA"/>
        </w:rPr>
        <w:t xml:space="preserve">Robitaille, Nicole, Nina Mazar, and Claire I. Tsai, Avery M. </w:t>
      </w:r>
      <w:proofErr w:type="spellStart"/>
      <w:r w:rsidRPr="007624E0">
        <w:rPr>
          <w:lang w:val="en-CA"/>
        </w:rPr>
        <w:t>Haviv</w:t>
      </w:r>
      <w:proofErr w:type="spellEnd"/>
      <w:r w:rsidRPr="007624E0">
        <w:rPr>
          <w:lang w:val="en-CA"/>
        </w:rPr>
        <w:t xml:space="preserve">, and Elizabeth Hardy. </w:t>
      </w:r>
      <w:r w:rsidR="00E34F6E" w:rsidRPr="007624E0">
        <w:rPr>
          <w:lang w:val="en-CA"/>
        </w:rPr>
        <w:t>(</w:t>
      </w:r>
      <w:r w:rsidR="00063959">
        <w:rPr>
          <w:lang w:val="en-CA"/>
        </w:rPr>
        <w:t>2021</w:t>
      </w:r>
      <w:r w:rsidR="004E1AC2" w:rsidRPr="007624E0">
        <w:rPr>
          <w:lang w:val="en-CA"/>
        </w:rPr>
        <w:t>),</w:t>
      </w:r>
      <w:r w:rsidR="00E34F6E" w:rsidRPr="007624E0">
        <w:rPr>
          <w:lang w:val="en-CA"/>
        </w:rPr>
        <w:t xml:space="preserve"> </w:t>
      </w:r>
      <w:r w:rsidRPr="007624E0">
        <w:rPr>
          <w:lang w:val="en-CA"/>
        </w:rPr>
        <w:t xml:space="preserve">“Increasing Organ Donor Registrations with Behavioral Interventions: A Field Experiment,” </w:t>
      </w:r>
      <w:r w:rsidRPr="007624E0">
        <w:rPr>
          <w:bCs/>
          <w:i/>
          <w:lang w:val="en-CA"/>
        </w:rPr>
        <w:t>Journal of Marketing</w:t>
      </w:r>
      <w:r w:rsidR="00063959">
        <w:rPr>
          <w:lang w:val="en-CA"/>
        </w:rPr>
        <w:t>, 85(3), 168-183.</w:t>
      </w:r>
    </w:p>
    <w:p w14:paraId="4FA0F21A" w14:textId="240A8107" w:rsidR="00130FCB" w:rsidRDefault="004E1AC2" w:rsidP="00130FCB">
      <w:pPr>
        <w:pStyle w:val="NumberedItem"/>
        <w:numPr>
          <w:ilvl w:val="0"/>
          <w:numId w:val="0"/>
        </w:numPr>
        <w:ind w:left="1094"/>
        <w:rPr>
          <w:lang w:val="en-CA"/>
        </w:rPr>
      </w:pPr>
      <w:r w:rsidRPr="007624E0">
        <w:rPr>
          <w:lang w:val="en-CA"/>
        </w:rPr>
        <w:t xml:space="preserve">Published in the special issue at </w:t>
      </w:r>
      <w:r w:rsidRPr="007624E0">
        <w:rPr>
          <w:bCs/>
          <w:i/>
          <w:lang w:val="en-CA"/>
        </w:rPr>
        <w:t>Journal of Marketing</w:t>
      </w:r>
      <w:r w:rsidRPr="007624E0">
        <w:rPr>
          <w:lang w:val="en-CA"/>
        </w:rPr>
        <w:t>: Better Marketing for a Better World</w:t>
      </w:r>
      <w:r w:rsidR="00130FCB">
        <w:rPr>
          <w:lang w:val="en-CA"/>
        </w:rPr>
        <w:t>; Invited for an HBR piece based on our field study.</w:t>
      </w:r>
    </w:p>
    <w:p w14:paraId="4204B765" w14:textId="5A45B320" w:rsidR="000A5F54" w:rsidRPr="007624E0" w:rsidRDefault="00070940" w:rsidP="00130FCB">
      <w:pPr>
        <w:pStyle w:val="NumberedItem"/>
        <w:numPr>
          <w:ilvl w:val="0"/>
          <w:numId w:val="0"/>
        </w:numPr>
        <w:ind w:left="1094"/>
        <w:rPr>
          <w:lang w:val="en-CA"/>
        </w:rPr>
      </w:pPr>
      <w:r>
        <w:rPr>
          <w:lang w:val="en-CA"/>
        </w:rPr>
        <w:lastRenderedPageBreak/>
        <w:t>Selected as the f</w:t>
      </w:r>
      <w:r w:rsidRPr="00070940">
        <w:rPr>
          <w:lang w:val="en-CA"/>
        </w:rPr>
        <w:t>inalist for the 2022 AMA/Marketing Science Institute/H. Paul Root Award</w:t>
      </w:r>
      <w:r>
        <w:rPr>
          <w:lang w:val="en-CA"/>
        </w:rPr>
        <w:t>.</w:t>
      </w:r>
    </w:p>
    <w:p w14:paraId="16D15599" w14:textId="58666A48" w:rsidR="00E34F6E" w:rsidRPr="007624E0" w:rsidRDefault="00DA0B63" w:rsidP="007624E0">
      <w:pPr>
        <w:pStyle w:val="NumberedItem"/>
        <w:rPr>
          <w:lang w:val="en-CA"/>
        </w:rPr>
      </w:pPr>
      <w:proofErr w:type="spellStart"/>
      <w:r w:rsidRPr="007624E0">
        <w:rPr>
          <w:lang w:val="en-CA"/>
        </w:rPr>
        <w:t>Scharfenberger</w:t>
      </w:r>
      <w:proofErr w:type="spellEnd"/>
      <w:r w:rsidRPr="007624E0">
        <w:rPr>
          <w:lang w:val="en-CA"/>
        </w:rPr>
        <w:t xml:space="preserve">, Philipp, Jan R. Landwehr, Claire I. Tsai, Andreas Herrmann, Ann L. McGill, and Jenny Zimmermann </w:t>
      </w:r>
      <w:r w:rsidR="0034304B" w:rsidRPr="007624E0">
        <w:rPr>
          <w:lang w:val="en-CA"/>
        </w:rPr>
        <w:t xml:space="preserve">(2020), </w:t>
      </w:r>
      <w:r w:rsidR="001D50CF" w:rsidRPr="007624E0">
        <w:rPr>
          <w:lang w:val="en-CA"/>
        </w:rPr>
        <w:t>“</w:t>
      </w:r>
      <w:r w:rsidR="0034304B" w:rsidRPr="007624E0">
        <w:rPr>
          <w:lang w:val="en-CA"/>
        </w:rPr>
        <w:t>How Consumption Vocabulary Directs Product Discussions: The Guiding Influence of Feature Labels on Consumers</w:t>
      </w:r>
      <w:r w:rsidR="001D50CF" w:rsidRPr="007624E0">
        <w:rPr>
          <w:lang w:val="en-CA"/>
        </w:rPr>
        <w:t>’</w:t>
      </w:r>
      <w:r w:rsidR="0034304B" w:rsidRPr="007624E0">
        <w:rPr>
          <w:lang w:val="en-CA"/>
        </w:rPr>
        <w:t xml:space="preserve"> Communication and Learning about Products in Online Communities</w:t>
      </w:r>
      <w:r w:rsidR="001D50CF" w:rsidRPr="007624E0">
        <w:rPr>
          <w:lang w:val="en-CA"/>
        </w:rPr>
        <w:t>”</w:t>
      </w:r>
      <w:r w:rsidR="0034304B" w:rsidRPr="007624E0">
        <w:rPr>
          <w:lang w:val="en-CA"/>
        </w:rPr>
        <w:t xml:space="preserve">, </w:t>
      </w:r>
      <w:r w:rsidR="0034304B" w:rsidRPr="007624E0">
        <w:rPr>
          <w:i/>
          <w:lang w:val="en-CA"/>
        </w:rPr>
        <w:t>Journal of Marketing Behavior</w:t>
      </w:r>
      <w:r w:rsidR="0034304B" w:rsidRPr="007624E0">
        <w:rPr>
          <w:lang w:val="en-CA"/>
        </w:rPr>
        <w:t>, 4(2), 173-202.</w:t>
      </w:r>
    </w:p>
    <w:p w14:paraId="444E5676" w14:textId="6C747FE5" w:rsidR="000B29D2" w:rsidRPr="007624E0" w:rsidRDefault="00BD21D7" w:rsidP="007624E0">
      <w:pPr>
        <w:pStyle w:val="NumberedItem"/>
        <w:rPr>
          <w:rFonts w:ascii="Times New Roman" w:eastAsia="Times New Roman" w:hAnsi="Times New Roman"/>
          <w:lang w:val="en-CA"/>
        </w:rPr>
      </w:pPr>
      <w:r w:rsidRPr="007624E0">
        <w:rPr>
          <w:lang w:val="en-CA"/>
        </w:rPr>
        <w:t xml:space="preserve">Lee, Leonard, Jeffrey Inman, </w:t>
      </w:r>
      <w:r w:rsidR="00E432F4" w:rsidRPr="007624E0">
        <w:rPr>
          <w:lang w:val="en-CA"/>
        </w:rPr>
        <w:t xml:space="preserve">… and </w:t>
      </w:r>
      <w:r w:rsidRPr="007624E0">
        <w:rPr>
          <w:lang w:val="en-CA"/>
        </w:rPr>
        <w:t xml:space="preserve">Claire I. Tsai </w:t>
      </w:r>
      <w:r w:rsidR="00EC33B0" w:rsidRPr="007624E0">
        <w:rPr>
          <w:lang w:val="en-CA"/>
        </w:rPr>
        <w:t>(2018)</w:t>
      </w:r>
      <w:r w:rsidR="001D50CF" w:rsidRPr="007624E0">
        <w:rPr>
          <w:lang w:val="en-CA"/>
        </w:rPr>
        <w:t>,</w:t>
      </w:r>
      <w:r w:rsidR="00EC33B0" w:rsidRPr="007624E0">
        <w:rPr>
          <w:lang w:val="en-CA"/>
        </w:rPr>
        <w:t xml:space="preserve"> </w:t>
      </w:r>
      <w:r w:rsidR="001D50CF" w:rsidRPr="007624E0">
        <w:rPr>
          <w:lang w:val="en-CA"/>
        </w:rPr>
        <w:t>“</w:t>
      </w:r>
      <w:r w:rsidRPr="007624E0">
        <w:rPr>
          <w:lang w:val="en-CA"/>
        </w:rPr>
        <w:t>From Browsing to Buying and Beyond: The Needs-Adaptive Shopper Journey Model,</w:t>
      </w:r>
      <w:r w:rsidR="001D50CF" w:rsidRPr="007624E0">
        <w:rPr>
          <w:lang w:val="en-CA"/>
        </w:rPr>
        <w:t>”</w:t>
      </w:r>
      <w:r w:rsidRPr="007624E0">
        <w:rPr>
          <w:lang w:val="en-CA"/>
        </w:rPr>
        <w:t xml:space="preserve"> </w:t>
      </w:r>
      <w:r w:rsidRPr="007624E0">
        <w:rPr>
          <w:i/>
          <w:lang w:val="en-CA"/>
        </w:rPr>
        <w:t>Journal of the Association for Consumer Research</w:t>
      </w:r>
      <w:r w:rsidRPr="007624E0">
        <w:rPr>
          <w:lang w:val="en-CA"/>
        </w:rPr>
        <w:t>,</w:t>
      </w:r>
      <w:r w:rsidR="00EC33B0" w:rsidRPr="007624E0">
        <w:rPr>
          <w:lang w:val="en-CA"/>
        </w:rPr>
        <w:t xml:space="preserve"> 3(3), 277-293</w:t>
      </w:r>
      <w:r w:rsidRPr="007624E0">
        <w:rPr>
          <w:lang w:val="en-CA"/>
        </w:rPr>
        <w:t>.</w:t>
      </w:r>
    </w:p>
    <w:p w14:paraId="1BD11D90" w14:textId="6C082F5C" w:rsidR="00F20810" w:rsidRPr="007624E0" w:rsidRDefault="00F20810" w:rsidP="007624E0">
      <w:pPr>
        <w:pStyle w:val="NumberedItem"/>
        <w:rPr>
          <w:lang w:val="en-CA"/>
        </w:rPr>
      </w:pPr>
      <w:r w:rsidRPr="007624E0">
        <w:rPr>
          <w:lang w:val="en-CA"/>
        </w:rPr>
        <w:t>Ts</w:t>
      </w:r>
      <w:r w:rsidR="00CB10B2" w:rsidRPr="007624E0">
        <w:rPr>
          <w:lang w:val="en-CA"/>
        </w:rPr>
        <w:t xml:space="preserve">ai, Claire I., and Jia Lin </w:t>
      </w:r>
      <w:proofErr w:type="spellStart"/>
      <w:r w:rsidR="00CB10B2" w:rsidRPr="007624E0">
        <w:rPr>
          <w:lang w:val="en-CA"/>
        </w:rPr>
        <w:t>Xie</w:t>
      </w:r>
      <w:proofErr w:type="spellEnd"/>
      <w:r w:rsidR="00CB10B2" w:rsidRPr="007624E0">
        <w:rPr>
          <w:lang w:val="en-CA"/>
        </w:rPr>
        <w:t xml:space="preserve"> (2017)</w:t>
      </w:r>
      <w:r w:rsidR="001D50CF" w:rsidRPr="007624E0">
        <w:rPr>
          <w:lang w:val="en-CA"/>
        </w:rPr>
        <w:t>,</w:t>
      </w:r>
      <w:r w:rsidR="00CB10B2" w:rsidRPr="007624E0">
        <w:rPr>
          <w:lang w:val="en-CA"/>
        </w:rPr>
        <w:t xml:space="preserve"> </w:t>
      </w:r>
      <w:r w:rsidRPr="007624E0">
        <w:rPr>
          <w:lang w:val="en-CA"/>
        </w:rPr>
        <w:t>“How Incidental Confidence Influences Self-Interested Behaviors? A Double-Edged Sword,”</w:t>
      </w:r>
      <w:r w:rsidRPr="007624E0">
        <w:rPr>
          <w:rFonts w:ascii="Times New Roman" w:hAnsi="Times New Roman"/>
          <w:lang w:val="en-CA"/>
        </w:rPr>
        <w:t xml:space="preserve"> </w:t>
      </w:r>
      <w:r w:rsidRPr="007624E0">
        <w:rPr>
          <w:i/>
          <w:lang w:val="en-CA"/>
        </w:rPr>
        <w:t>Journal of Behavioral Decision Making</w:t>
      </w:r>
      <w:r w:rsidR="00CB10B2" w:rsidRPr="007624E0">
        <w:rPr>
          <w:rFonts w:ascii="Times New Roman" w:hAnsi="Times New Roman"/>
          <w:lang w:val="en-CA"/>
        </w:rPr>
        <w:t xml:space="preserve">, </w:t>
      </w:r>
      <w:r w:rsidR="00FC794F" w:rsidRPr="007624E0">
        <w:rPr>
          <w:lang w:val="en-CA"/>
        </w:rPr>
        <w:t>30(5), 1168-1181.</w:t>
      </w:r>
    </w:p>
    <w:p w14:paraId="69DB85E3" w14:textId="4C5B6196" w:rsidR="006E265E" w:rsidRPr="007624E0" w:rsidRDefault="00D243AD" w:rsidP="007624E0">
      <w:pPr>
        <w:pStyle w:val="NumberedItem"/>
        <w:rPr>
          <w:lang w:val="en-CA"/>
        </w:rPr>
      </w:pPr>
      <w:r w:rsidRPr="007624E0">
        <w:rPr>
          <w:lang w:val="en-CA"/>
        </w:rPr>
        <w:t>C</w:t>
      </w:r>
      <w:r w:rsidR="00F35372" w:rsidRPr="007624E0">
        <w:rPr>
          <w:lang w:val="en-CA"/>
        </w:rPr>
        <w:t>a</w:t>
      </w:r>
      <w:r w:rsidRPr="007624E0">
        <w:rPr>
          <w:lang w:val="en-CA"/>
        </w:rPr>
        <w:t>stelo, Noah</w:t>
      </w:r>
      <w:r w:rsidR="00F35372" w:rsidRPr="007624E0">
        <w:rPr>
          <w:lang w:val="en-CA"/>
        </w:rPr>
        <w:t xml:space="preserve">, Elizabeth Hardy, Julian House, Nina Mazar, </w:t>
      </w:r>
      <w:r w:rsidRPr="007624E0">
        <w:rPr>
          <w:lang w:val="en-CA"/>
        </w:rPr>
        <w:t>Claire Tsai</w:t>
      </w:r>
      <w:r w:rsidR="00F86036" w:rsidRPr="007624E0">
        <w:rPr>
          <w:lang w:val="en-CA"/>
        </w:rPr>
        <w:t>, and Min Zhao</w:t>
      </w:r>
      <w:r w:rsidRPr="007624E0">
        <w:rPr>
          <w:lang w:val="en-CA"/>
        </w:rPr>
        <w:t xml:space="preserve"> (</w:t>
      </w:r>
      <w:r w:rsidR="008C2DDB" w:rsidRPr="007624E0">
        <w:rPr>
          <w:lang w:val="en-CA"/>
        </w:rPr>
        <w:t>2015</w:t>
      </w:r>
      <w:r w:rsidR="00F86036" w:rsidRPr="007624E0">
        <w:rPr>
          <w:lang w:val="en-CA"/>
        </w:rPr>
        <w:t>)</w:t>
      </w:r>
      <w:r w:rsidR="001D50CF" w:rsidRPr="007624E0">
        <w:rPr>
          <w:lang w:val="en-CA"/>
        </w:rPr>
        <w:t>,</w:t>
      </w:r>
      <w:r w:rsidRPr="007624E0">
        <w:rPr>
          <w:lang w:val="en-CA"/>
        </w:rPr>
        <w:t xml:space="preserve"> “Moving Citizens Online: Salience and Framing as Motivators for Behavioral Change,” </w:t>
      </w:r>
      <w:r w:rsidRPr="007624E0">
        <w:rPr>
          <w:i/>
          <w:lang w:val="en-CA"/>
        </w:rPr>
        <w:t>Journal of Behavioral Science and Policy</w:t>
      </w:r>
      <w:r w:rsidR="00F86036" w:rsidRPr="007624E0">
        <w:rPr>
          <w:lang w:val="en-CA"/>
        </w:rPr>
        <w:t>, 1(2), 57-68.</w:t>
      </w:r>
    </w:p>
    <w:p w14:paraId="5F7EF15E" w14:textId="68BB98D2" w:rsidR="00FF246C" w:rsidRPr="007624E0" w:rsidRDefault="00FF246C" w:rsidP="007624E0">
      <w:pPr>
        <w:pStyle w:val="NumberedItem"/>
        <w:rPr>
          <w:lang w:val="en-CA"/>
        </w:rPr>
      </w:pPr>
      <w:r w:rsidRPr="007624E0">
        <w:rPr>
          <w:lang w:val="en-CA"/>
        </w:rPr>
        <w:t>Lee, Leonard and Claire I. Tsai (</w:t>
      </w:r>
      <w:r w:rsidR="00EF0675" w:rsidRPr="007624E0">
        <w:rPr>
          <w:lang w:val="en-CA"/>
        </w:rPr>
        <w:t>2014</w:t>
      </w:r>
      <w:r w:rsidRPr="007624E0">
        <w:rPr>
          <w:lang w:val="en-CA"/>
        </w:rPr>
        <w:t>)</w:t>
      </w:r>
      <w:r w:rsidR="001D50CF" w:rsidRPr="007624E0">
        <w:rPr>
          <w:lang w:val="en-CA"/>
        </w:rPr>
        <w:t>,</w:t>
      </w:r>
      <w:r w:rsidRPr="007624E0">
        <w:rPr>
          <w:lang w:val="en-CA"/>
        </w:rPr>
        <w:t xml:space="preserve"> “</w:t>
      </w:r>
      <w:r w:rsidR="00E21B6C" w:rsidRPr="007624E0">
        <w:rPr>
          <w:lang w:val="en-CA"/>
        </w:rPr>
        <w:t xml:space="preserve">How Price Promotions Influence </w:t>
      </w:r>
      <w:proofErr w:type="spellStart"/>
      <w:r w:rsidR="00E21B6C" w:rsidRPr="007624E0">
        <w:rPr>
          <w:lang w:val="en-CA"/>
        </w:rPr>
        <w:t>Postpurchase</w:t>
      </w:r>
      <w:proofErr w:type="spellEnd"/>
      <w:r w:rsidR="00E21B6C" w:rsidRPr="007624E0">
        <w:rPr>
          <w:lang w:val="en-CA"/>
        </w:rPr>
        <w:t xml:space="preserve"> Consumption Experience over Time</w:t>
      </w:r>
      <w:r w:rsidRPr="007624E0">
        <w:rPr>
          <w:lang w:val="en-CA"/>
        </w:rPr>
        <w:t xml:space="preserve">,” </w:t>
      </w:r>
      <w:r w:rsidRPr="007624E0">
        <w:rPr>
          <w:i/>
          <w:lang w:val="en-CA"/>
        </w:rPr>
        <w:t>Journal of Consumer Research</w:t>
      </w:r>
      <w:r w:rsidR="00E21B6C" w:rsidRPr="007624E0">
        <w:rPr>
          <w:i/>
          <w:lang w:val="en-CA"/>
        </w:rPr>
        <w:t>, 40</w:t>
      </w:r>
      <w:r w:rsidR="00E21B6C" w:rsidRPr="007624E0">
        <w:rPr>
          <w:lang w:val="en-CA"/>
        </w:rPr>
        <w:t>(5), 943-959 (equal contribution).</w:t>
      </w:r>
    </w:p>
    <w:p w14:paraId="14474D5E" w14:textId="726A32E9" w:rsidR="00300CCB" w:rsidRPr="006E0A5D" w:rsidRDefault="00300CCB" w:rsidP="00276989">
      <w:pPr>
        <w:pStyle w:val="NumberedItem"/>
        <w:numPr>
          <w:ilvl w:val="0"/>
          <w:numId w:val="0"/>
        </w:numPr>
        <w:ind w:left="1094"/>
        <w:rPr>
          <w:rFonts w:cs="Arial"/>
          <w:lang w:val="en-CA"/>
        </w:rPr>
      </w:pPr>
      <w:r w:rsidRPr="007624E0">
        <w:rPr>
          <w:lang w:val="en-CA"/>
        </w:rPr>
        <w:t xml:space="preserve">Selected media </w:t>
      </w:r>
      <w:r w:rsidRPr="006E0A5D">
        <w:rPr>
          <w:rFonts w:cs="Arial"/>
          <w:lang w:val="en-CA"/>
        </w:rPr>
        <w:t xml:space="preserve">coverage: </w:t>
      </w:r>
      <w:hyperlink r:id="rId10" w:history="1">
        <w:r w:rsidRPr="006E0A5D">
          <w:rPr>
            <w:rStyle w:val="Hyperlink"/>
            <w:rFonts w:cs="Arial"/>
            <w:lang w:val="en-CA"/>
          </w:rPr>
          <w:t>Psychology Today</w:t>
        </w:r>
      </w:hyperlink>
    </w:p>
    <w:p w14:paraId="0E6FB870" w14:textId="7FE2AE9D" w:rsidR="00D51F1A" w:rsidRPr="007624E0" w:rsidRDefault="00D51F1A" w:rsidP="007624E0">
      <w:pPr>
        <w:pStyle w:val="NumberedItem"/>
        <w:rPr>
          <w:lang w:val="en-CA"/>
        </w:rPr>
      </w:pPr>
      <w:r w:rsidRPr="007624E0">
        <w:rPr>
          <w:lang w:val="en-CA"/>
        </w:rPr>
        <w:t xml:space="preserve">Shen, </w:t>
      </w:r>
      <w:proofErr w:type="spellStart"/>
      <w:r w:rsidRPr="007624E0">
        <w:rPr>
          <w:lang w:val="en-CA"/>
        </w:rPr>
        <w:t>Luxi</w:t>
      </w:r>
      <w:proofErr w:type="spellEnd"/>
      <w:r w:rsidRPr="007624E0">
        <w:rPr>
          <w:lang w:val="en-CA"/>
        </w:rPr>
        <w:t xml:space="preserve">, Christopher K. </w:t>
      </w:r>
      <w:proofErr w:type="spellStart"/>
      <w:r w:rsidRPr="007624E0">
        <w:rPr>
          <w:lang w:val="en-CA"/>
        </w:rPr>
        <w:t>Hsee</w:t>
      </w:r>
      <w:proofErr w:type="spellEnd"/>
      <w:r w:rsidRPr="007624E0">
        <w:rPr>
          <w:lang w:val="en-CA"/>
        </w:rPr>
        <w:t xml:space="preserve">, </w:t>
      </w:r>
      <w:proofErr w:type="spellStart"/>
      <w:r w:rsidRPr="007624E0">
        <w:rPr>
          <w:lang w:val="en-CA"/>
        </w:rPr>
        <w:t>Qingsheng</w:t>
      </w:r>
      <w:proofErr w:type="spellEnd"/>
      <w:r w:rsidRPr="007624E0">
        <w:rPr>
          <w:lang w:val="en-CA"/>
        </w:rPr>
        <w:t xml:space="preserve"> Wu, </w:t>
      </w:r>
      <w:r w:rsidR="00811432" w:rsidRPr="007624E0">
        <w:rPr>
          <w:lang w:val="en-CA"/>
        </w:rPr>
        <w:t xml:space="preserve">and </w:t>
      </w:r>
      <w:r w:rsidRPr="007624E0">
        <w:rPr>
          <w:lang w:val="en-CA"/>
        </w:rPr>
        <w:t>Claire I. Tsai</w:t>
      </w:r>
      <w:r w:rsidR="00FC7391" w:rsidRPr="007624E0">
        <w:rPr>
          <w:lang w:val="en-CA"/>
        </w:rPr>
        <w:t xml:space="preserve"> (2012)</w:t>
      </w:r>
      <w:r w:rsidR="001D50CF" w:rsidRPr="007624E0">
        <w:rPr>
          <w:lang w:val="en-CA"/>
        </w:rPr>
        <w:t>,</w:t>
      </w:r>
      <w:r w:rsidRPr="007624E0">
        <w:rPr>
          <w:lang w:val="en-CA"/>
        </w:rPr>
        <w:t xml:space="preserve"> “Over-Predicting and Under-Profiting in Pricing Decisions,” </w:t>
      </w:r>
      <w:r w:rsidRPr="007624E0">
        <w:rPr>
          <w:i/>
          <w:lang w:val="en-CA"/>
        </w:rPr>
        <w:t>Journal of Behavioral Decision Making</w:t>
      </w:r>
      <w:r w:rsidR="00FC7391" w:rsidRPr="007624E0">
        <w:rPr>
          <w:i/>
          <w:lang w:val="en-CA"/>
        </w:rPr>
        <w:t xml:space="preserve">, </w:t>
      </w:r>
      <w:r w:rsidR="00FC7391" w:rsidRPr="007624E0">
        <w:rPr>
          <w:lang w:val="en-CA"/>
        </w:rPr>
        <w:t>25, 512-521</w:t>
      </w:r>
      <w:r w:rsidRPr="007624E0">
        <w:rPr>
          <w:i/>
          <w:lang w:val="en-CA"/>
        </w:rPr>
        <w:t>.</w:t>
      </w:r>
    </w:p>
    <w:p w14:paraId="6E3C3B5E" w14:textId="7CE628DC" w:rsidR="00E84BA5" w:rsidRPr="007624E0" w:rsidRDefault="00E84BA5" w:rsidP="007624E0">
      <w:pPr>
        <w:pStyle w:val="NumberedItem"/>
        <w:rPr>
          <w:lang w:val="en-CA"/>
        </w:rPr>
      </w:pPr>
      <w:r w:rsidRPr="007624E0">
        <w:rPr>
          <w:lang w:val="en-CA"/>
        </w:rPr>
        <w:t>Thomas, Manoj and Claire I. Tsai</w:t>
      </w:r>
      <w:r w:rsidR="0056330B" w:rsidRPr="007624E0">
        <w:rPr>
          <w:lang w:val="en-CA"/>
        </w:rPr>
        <w:t xml:space="preserve"> (2012)</w:t>
      </w:r>
      <w:r w:rsidR="001D50CF" w:rsidRPr="007624E0">
        <w:rPr>
          <w:lang w:val="en-CA"/>
        </w:rPr>
        <w:t>,</w:t>
      </w:r>
      <w:r w:rsidRPr="007624E0">
        <w:rPr>
          <w:lang w:val="en-CA"/>
        </w:rPr>
        <w:t xml:space="preserve"> “</w:t>
      </w:r>
      <w:r w:rsidR="00AE7922" w:rsidRPr="007624E0">
        <w:rPr>
          <w:lang w:val="en-CA"/>
        </w:rPr>
        <w:t>Psychological Distance and Subjective Experience: How Distancing Reduces the Feeling of Difficulty</w:t>
      </w:r>
      <w:r w:rsidRPr="007624E0">
        <w:rPr>
          <w:lang w:val="en-CA"/>
        </w:rPr>
        <w:t xml:space="preserve">,” </w:t>
      </w:r>
      <w:r w:rsidRPr="007624E0">
        <w:rPr>
          <w:i/>
          <w:lang w:val="en-CA"/>
        </w:rPr>
        <w:t>Journal of Consumer Research</w:t>
      </w:r>
      <w:r w:rsidR="0056330B" w:rsidRPr="007624E0">
        <w:rPr>
          <w:i/>
          <w:lang w:val="en-CA"/>
        </w:rPr>
        <w:t xml:space="preserve">, </w:t>
      </w:r>
      <w:r w:rsidR="0056330B" w:rsidRPr="007624E0">
        <w:rPr>
          <w:lang w:val="en-CA"/>
        </w:rPr>
        <w:t>39(2)</w:t>
      </w:r>
      <w:r w:rsidR="00D51F1A" w:rsidRPr="007624E0">
        <w:rPr>
          <w:lang w:val="en-CA"/>
        </w:rPr>
        <w:t>, 341-359</w:t>
      </w:r>
      <w:r w:rsidRPr="007624E0">
        <w:rPr>
          <w:lang w:val="en-CA"/>
        </w:rPr>
        <w:t xml:space="preserve"> (equal contribution).</w:t>
      </w:r>
    </w:p>
    <w:p w14:paraId="7F710915" w14:textId="17077E60" w:rsidR="003D4503" w:rsidRPr="006E0A5D" w:rsidRDefault="003D4503" w:rsidP="00276989">
      <w:pPr>
        <w:pStyle w:val="NumberedItem"/>
        <w:numPr>
          <w:ilvl w:val="0"/>
          <w:numId w:val="0"/>
        </w:numPr>
        <w:ind w:left="1094"/>
        <w:rPr>
          <w:rFonts w:cs="Arial"/>
          <w:lang w:val="en-CA"/>
        </w:rPr>
      </w:pPr>
      <w:r w:rsidRPr="007624E0">
        <w:rPr>
          <w:lang w:val="en-CA"/>
        </w:rPr>
        <w:t xml:space="preserve">Selected media </w:t>
      </w:r>
      <w:r w:rsidRPr="006E0A5D">
        <w:rPr>
          <w:rFonts w:cs="Arial"/>
          <w:lang w:val="en-CA"/>
        </w:rPr>
        <w:t xml:space="preserve">coverage: </w:t>
      </w:r>
      <w:hyperlink r:id="rId11" w:history="1">
        <w:r w:rsidRPr="006E0A5D">
          <w:rPr>
            <w:rStyle w:val="Hyperlink"/>
            <w:rFonts w:cs="Arial"/>
            <w:lang w:val="en-CA"/>
          </w:rPr>
          <w:t>Harvard Business Review</w:t>
        </w:r>
      </w:hyperlink>
      <w:r w:rsidRPr="006E0A5D">
        <w:rPr>
          <w:rFonts w:cs="Arial"/>
          <w:lang w:val="en-CA"/>
        </w:rPr>
        <w:t xml:space="preserve">, </w:t>
      </w:r>
      <w:hyperlink r:id="rId12" w:history="1">
        <w:r w:rsidRPr="006E0A5D">
          <w:rPr>
            <w:rStyle w:val="Hyperlink"/>
            <w:rFonts w:cs="Arial"/>
            <w:lang w:val="en-CA"/>
          </w:rPr>
          <w:t>Business Insider</w:t>
        </w:r>
      </w:hyperlink>
      <w:r w:rsidRPr="006E0A5D">
        <w:rPr>
          <w:rFonts w:cs="Arial"/>
          <w:lang w:val="en-CA"/>
        </w:rPr>
        <w:t xml:space="preserve">, </w:t>
      </w:r>
      <w:hyperlink r:id="rId13" w:history="1">
        <w:r w:rsidRPr="006E0A5D">
          <w:rPr>
            <w:rStyle w:val="Hyperlink"/>
            <w:rFonts w:cs="Arial"/>
            <w:lang w:val="en-CA"/>
          </w:rPr>
          <w:t>MSN News via CBC.ca</w:t>
        </w:r>
      </w:hyperlink>
      <w:r w:rsidR="006E0A5D" w:rsidRPr="006E0A5D">
        <w:rPr>
          <w:rFonts w:cs="Arial"/>
          <w:lang w:val="en-CA"/>
        </w:rPr>
        <w:t xml:space="preserve">, </w:t>
      </w:r>
      <w:hyperlink r:id="rId14" w:history="1">
        <w:r w:rsidR="006E0A5D" w:rsidRPr="006E0A5D">
          <w:rPr>
            <w:rStyle w:val="Hyperlink"/>
            <w:rFonts w:cs="Arial"/>
            <w:lang w:val="en-CA"/>
          </w:rPr>
          <w:t>ABC news</w:t>
        </w:r>
      </w:hyperlink>
      <w:r w:rsidR="006E0A5D" w:rsidRPr="006E0A5D">
        <w:rPr>
          <w:rFonts w:cs="Arial"/>
          <w:lang w:val="en-CA"/>
        </w:rPr>
        <w:t>, etc.</w:t>
      </w:r>
    </w:p>
    <w:p w14:paraId="4B8C523F" w14:textId="77777777" w:rsidR="007624E0" w:rsidRPr="007624E0" w:rsidRDefault="0056330B" w:rsidP="007624E0">
      <w:pPr>
        <w:pStyle w:val="NumberedItem"/>
        <w:rPr>
          <w:lang w:val="en-CA"/>
        </w:rPr>
      </w:pPr>
      <w:r w:rsidRPr="007624E0">
        <w:rPr>
          <w:lang w:val="en-CA"/>
        </w:rPr>
        <w:t>Tsai, Claire I., and Min Zhao (2011)</w:t>
      </w:r>
      <w:r w:rsidR="001D50CF" w:rsidRPr="007624E0">
        <w:rPr>
          <w:lang w:val="en-CA"/>
        </w:rPr>
        <w:t>,</w:t>
      </w:r>
      <w:r w:rsidR="001F347B" w:rsidRPr="007624E0">
        <w:rPr>
          <w:lang w:val="en-CA"/>
        </w:rPr>
        <w:t xml:space="preserve"> “Predicting Consumption Time: The Role of Event Valence and Unpacking,” </w:t>
      </w:r>
      <w:r w:rsidR="001F347B" w:rsidRPr="007624E0">
        <w:rPr>
          <w:i/>
          <w:lang w:val="en-CA"/>
        </w:rPr>
        <w:t>Journal of Consumer Research</w:t>
      </w:r>
      <w:r w:rsidR="00CB0D74" w:rsidRPr="007624E0">
        <w:rPr>
          <w:i/>
          <w:lang w:val="en-CA"/>
        </w:rPr>
        <w:t xml:space="preserve">, </w:t>
      </w:r>
      <w:r w:rsidR="00CB0D74" w:rsidRPr="007624E0">
        <w:rPr>
          <w:lang w:val="en-CA"/>
        </w:rPr>
        <w:t>38(3), 459-473</w:t>
      </w:r>
      <w:r w:rsidR="001F347B" w:rsidRPr="007624E0">
        <w:rPr>
          <w:lang w:val="en-CA"/>
        </w:rPr>
        <w:t>.</w:t>
      </w:r>
    </w:p>
    <w:p w14:paraId="35D830D2" w14:textId="1DA12EC7" w:rsidR="008F4CD5" w:rsidRPr="007624E0" w:rsidRDefault="0056330B" w:rsidP="007624E0">
      <w:pPr>
        <w:pStyle w:val="NumberedItem"/>
        <w:rPr>
          <w:lang w:val="en-CA"/>
        </w:rPr>
      </w:pPr>
      <w:r w:rsidRPr="007624E0">
        <w:rPr>
          <w:lang w:val="en-CA"/>
        </w:rPr>
        <w:t>Zhao, Min and Claire I. Tsai (2011)</w:t>
      </w:r>
      <w:r w:rsidR="001D50CF" w:rsidRPr="007624E0">
        <w:rPr>
          <w:lang w:val="en-CA"/>
        </w:rPr>
        <w:t>,</w:t>
      </w:r>
      <w:r w:rsidR="008F4CD5" w:rsidRPr="007624E0">
        <w:rPr>
          <w:lang w:val="en-CA"/>
        </w:rPr>
        <w:t xml:space="preserve"> “The Effects of Duration Knowledge on Forecasted vs. Actual Affective Experience,” </w:t>
      </w:r>
      <w:r w:rsidR="008F4CD5" w:rsidRPr="007624E0">
        <w:rPr>
          <w:i/>
          <w:lang w:val="en-CA"/>
        </w:rPr>
        <w:t xml:space="preserve">Journal of Consumer </w:t>
      </w:r>
      <w:r w:rsidR="008F4CD5" w:rsidRPr="007624E0">
        <w:rPr>
          <w:lang w:val="en-CA"/>
        </w:rPr>
        <w:t>Research</w:t>
      </w:r>
      <w:r w:rsidR="00CB0D74" w:rsidRPr="007624E0">
        <w:rPr>
          <w:i/>
          <w:lang w:val="en-CA"/>
        </w:rPr>
        <w:t>,</w:t>
      </w:r>
      <w:r w:rsidR="00CB0D74" w:rsidRPr="007624E0">
        <w:rPr>
          <w:lang w:val="en-CA"/>
        </w:rPr>
        <w:t xml:space="preserve"> 38(3), 525–</w:t>
      </w:r>
      <w:r w:rsidR="00613ED7" w:rsidRPr="007624E0">
        <w:rPr>
          <w:lang w:val="en-CA"/>
        </w:rPr>
        <w:t>5</w:t>
      </w:r>
      <w:r w:rsidR="00CB0D74" w:rsidRPr="007624E0">
        <w:rPr>
          <w:lang w:val="en-CA"/>
        </w:rPr>
        <w:t>34 (</w:t>
      </w:r>
      <w:r w:rsidR="00AE593C" w:rsidRPr="007624E0">
        <w:rPr>
          <w:lang w:val="en-CA"/>
        </w:rPr>
        <w:t>equal contribution</w:t>
      </w:r>
      <w:r w:rsidR="008F4CD5" w:rsidRPr="007624E0">
        <w:rPr>
          <w:lang w:val="en-CA"/>
        </w:rPr>
        <w:t>).</w:t>
      </w:r>
    </w:p>
    <w:p w14:paraId="401522B4" w14:textId="77777777" w:rsidR="00A20871" w:rsidRPr="007624E0" w:rsidRDefault="00A20871" w:rsidP="00276989">
      <w:pPr>
        <w:pStyle w:val="NumberedItem"/>
        <w:numPr>
          <w:ilvl w:val="0"/>
          <w:numId w:val="0"/>
        </w:numPr>
        <w:ind w:left="1094"/>
        <w:rPr>
          <w:lang w:val="en-CA"/>
        </w:rPr>
      </w:pPr>
      <w:r w:rsidRPr="007624E0">
        <w:rPr>
          <w:lang w:val="en-CA"/>
        </w:rPr>
        <w:t xml:space="preserve">Selected media </w:t>
      </w:r>
      <w:r w:rsidRPr="006E0A5D">
        <w:rPr>
          <w:rFonts w:cs="Arial"/>
          <w:lang w:val="en-CA"/>
        </w:rPr>
        <w:t xml:space="preserve">coverage: </w:t>
      </w:r>
      <w:hyperlink r:id="rId15" w:history="1">
        <w:r w:rsidRPr="006E0A5D">
          <w:rPr>
            <w:rStyle w:val="Hyperlink"/>
            <w:rFonts w:cs="Arial"/>
            <w:lang w:val="en-CA"/>
          </w:rPr>
          <w:t>The Wall Street Journal</w:t>
        </w:r>
      </w:hyperlink>
      <w:r w:rsidRPr="006E0A5D">
        <w:rPr>
          <w:rFonts w:cs="Arial"/>
          <w:lang w:val="en-CA"/>
        </w:rPr>
        <w:t xml:space="preserve">, </w:t>
      </w:r>
      <w:hyperlink r:id="rId16" w:history="1">
        <w:r w:rsidRPr="006E0A5D">
          <w:rPr>
            <w:rStyle w:val="Hyperlink"/>
            <w:rFonts w:cs="Arial"/>
            <w:lang w:val="en-CA"/>
          </w:rPr>
          <w:t>Time</w:t>
        </w:r>
      </w:hyperlink>
      <w:r w:rsidRPr="006E0A5D">
        <w:rPr>
          <w:rFonts w:cs="Arial"/>
          <w:lang w:val="en-CA"/>
        </w:rPr>
        <w:t xml:space="preserve">, </w:t>
      </w:r>
      <w:hyperlink r:id="rId17" w:history="1">
        <w:r w:rsidRPr="006E0A5D">
          <w:rPr>
            <w:rStyle w:val="Hyperlink"/>
            <w:rFonts w:cs="Arial"/>
            <w:lang w:val="en-CA"/>
          </w:rPr>
          <w:t>the Globe and Mail</w:t>
        </w:r>
      </w:hyperlink>
      <w:r w:rsidRPr="006E0A5D">
        <w:rPr>
          <w:rFonts w:cs="Arial"/>
          <w:lang w:val="en-CA"/>
        </w:rPr>
        <w:t>, and</w:t>
      </w:r>
      <w:r w:rsidRPr="007624E0">
        <w:rPr>
          <w:lang w:val="en-CA"/>
        </w:rPr>
        <w:t xml:space="preserve"> others.</w:t>
      </w:r>
    </w:p>
    <w:p w14:paraId="348690C3" w14:textId="77777777" w:rsidR="007624E0" w:rsidRPr="007624E0" w:rsidRDefault="003048D8" w:rsidP="007624E0">
      <w:pPr>
        <w:pStyle w:val="NumberedItem"/>
        <w:rPr>
          <w:lang w:val="en-CA"/>
        </w:rPr>
      </w:pPr>
      <w:r w:rsidRPr="007624E0">
        <w:rPr>
          <w:lang w:val="en-CA"/>
        </w:rPr>
        <w:t xml:space="preserve">Tsai, Claire I., and Manoj Thomas (2011), "When Does Feeling of Fluency Matter? How Abstract and Concrete Thinking Influence Fluency Effects," </w:t>
      </w:r>
      <w:r w:rsidRPr="007624E0">
        <w:rPr>
          <w:i/>
          <w:lang w:val="en-CA"/>
        </w:rPr>
        <w:t>Psychological Science</w:t>
      </w:r>
      <w:r w:rsidRPr="007624E0">
        <w:rPr>
          <w:lang w:val="en-CA"/>
        </w:rPr>
        <w:t>, 22 (3), 348–354.</w:t>
      </w:r>
    </w:p>
    <w:p w14:paraId="5179C03A" w14:textId="3DD1CBDC" w:rsidR="007624E0" w:rsidRPr="007624E0" w:rsidRDefault="00D31765" w:rsidP="007624E0">
      <w:pPr>
        <w:pStyle w:val="NumberedItem"/>
        <w:rPr>
          <w:lang w:val="en-CA"/>
        </w:rPr>
      </w:pPr>
      <w:r w:rsidRPr="007624E0">
        <w:rPr>
          <w:lang w:val="en-CA"/>
        </w:rPr>
        <w:t>Tsai, Claire I., and Ann L. McGill</w:t>
      </w:r>
      <w:r w:rsidR="00C90C51" w:rsidRPr="007624E0">
        <w:rPr>
          <w:lang w:val="en-CA"/>
        </w:rPr>
        <w:t xml:space="preserve"> (2011),</w:t>
      </w:r>
      <w:r w:rsidRPr="007624E0">
        <w:rPr>
          <w:lang w:val="en-CA"/>
        </w:rPr>
        <w:t xml:space="preserve"> “</w:t>
      </w:r>
      <w:r w:rsidR="005125E2" w:rsidRPr="007624E0">
        <w:rPr>
          <w:lang w:val="en-CA"/>
        </w:rPr>
        <w:t>No Pain, N</w:t>
      </w:r>
      <w:r w:rsidR="00BD35FC" w:rsidRPr="007624E0">
        <w:rPr>
          <w:lang w:val="en-CA"/>
        </w:rPr>
        <w:t xml:space="preserve">o </w:t>
      </w:r>
      <w:r w:rsidR="005125E2" w:rsidRPr="007624E0">
        <w:rPr>
          <w:lang w:val="en-CA"/>
        </w:rPr>
        <w:t>G</w:t>
      </w:r>
      <w:r w:rsidR="00BD35FC" w:rsidRPr="007624E0">
        <w:rPr>
          <w:lang w:val="en-CA"/>
        </w:rPr>
        <w:t xml:space="preserve">ain? How </w:t>
      </w:r>
      <w:r w:rsidR="00225EF9" w:rsidRPr="007624E0">
        <w:rPr>
          <w:lang w:val="en-CA"/>
        </w:rPr>
        <w:t>Construal Level a</w:t>
      </w:r>
      <w:r w:rsidR="005125E2" w:rsidRPr="007624E0">
        <w:rPr>
          <w:lang w:val="en-CA"/>
        </w:rPr>
        <w:t>nd Fluency Affect Consumer Confidenc</w:t>
      </w:r>
      <w:r w:rsidRPr="007624E0">
        <w:rPr>
          <w:lang w:val="en-CA"/>
        </w:rPr>
        <w:t xml:space="preserve">e,” </w:t>
      </w:r>
      <w:r w:rsidRPr="007624E0">
        <w:rPr>
          <w:i/>
          <w:lang w:val="en-CA"/>
        </w:rPr>
        <w:t>Journal of Consumer Research</w:t>
      </w:r>
      <w:r w:rsidR="00F55AE1" w:rsidRPr="007624E0">
        <w:rPr>
          <w:lang w:val="en-CA"/>
        </w:rPr>
        <w:t>, 37 (5), 807-821</w:t>
      </w:r>
      <w:r w:rsidRPr="007624E0">
        <w:rPr>
          <w:lang w:val="en-CA"/>
        </w:rPr>
        <w:t>.</w:t>
      </w:r>
    </w:p>
    <w:p w14:paraId="217DF11D" w14:textId="3B694B47" w:rsidR="005C41E1" w:rsidRPr="007624E0" w:rsidRDefault="005C41E1" w:rsidP="007624E0">
      <w:pPr>
        <w:pStyle w:val="NumberedItem"/>
        <w:rPr>
          <w:lang w:val="en-CA"/>
        </w:rPr>
      </w:pPr>
      <w:r w:rsidRPr="007624E0">
        <w:rPr>
          <w:lang w:val="en-CA"/>
        </w:rPr>
        <w:t xml:space="preserve">Tsai, Claire I. and Christopher K. </w:t>
      </w:r>
      <w:proofErr w:type="spellStart"/>
      <w:r w:rsidRPr="007624E0">
        <w:rPr>
          <w:lang w:val="en-CA"/>
        </w:rPr>
        <w:t>Hsee</w:t>
      </w:r>
      <w:proofErr w:type="spellEnd"/>
      <w:r w:rsidRPr="007624E0">
        <w:rPr>
          <w:lang w:val="en-CA"/>
        </w:rPr>
        <w:t xml:space="preserve"> (2009), “A </w:t>
      </w:r>
      <w:r w:rsidR="005125E2" w:rsidRPr="007624E0">
        <w:rPr>
          <w:lang w:val="en-CA"/>
        </w:rPr>
        <w:t>Behavioral Account of Compensation Awarding Decision</w:t>
      </w:r>
      <w:r w:rsidRPr="007624E0">
        <w:rPr>
          <w:lang w:val="en-CA"/>
        </w:rPr>
        <w:t xml:space="preserve">s,” </w:t>
      </w:r>
      <w:r w:rsidRPr="007624E0">
        <w:rPr>
          <w:i/>
          <w:lang w:val="en-CA"/>
        </w:rPr>
        <w:t>Journal of Behavioral Decision Making</w:t>
      </w:r>
      <w:r w:rsidRPr="007624E0">
        <w:rPr>
          <w:lang w:val="en-CA"/>
        </w:rPr>
        <w:t>, 22</w:t>
      </w:r>
      <w:r w:rsidR="00F55AE1" w:rsidRPr="007624E0">
        <w:rPr>
          <w:lang w:val="en-CA"/>
        </w:rPr>
        <w:t xml:space="preserve"> </w:t>
      </w:r>
      <w:r w:rsidRPr="007624E0">
        <w:rPr>
          <w:lang w:val="en-CA"/>
        </w:rPr>
        <w:t>(2), 138-152.</w:t>
      </w:r>
    </w:p>
    <w:p w14:paraId="11709040" w14:textId="0BBFBE7B" w:rsidR="005C41E1" w:rsidRPr="007624E0" w:rsidRDefault="005C41E1" w:rsidP="007624E0">
      <w:pPr>
        <w:pStyle w:val="NumberedItem"/>
        <w:rPr>
          <w:lang w:val="en-CA"/>
        </w:rPr>
      </w:pPr>
      <w:r w:rsidRPr="007624E0">
        <w:rPr>
          <w:lang w:val="en-CA"/>
        </w:rPr>
        <w:t xml:space="preserve">Tsai, Claire I., Joshua </w:t>
      </w:r>
      <w:proofErr w:type="spellStart"/>
      <w:r w:rsidRPr="007624E0">
        <w:rPr>
          <w:lang w:val="en-CA"/>
        </w:rPr>
        <w:t>Klayman</w:t>
      </w:r>
      <w:proofErr w:type="spellEnd"/>
      <w:r w:rsidRPr="007624E0">
        <w:rPr>
          <w:lang w:val="en-CA"/>
        </w:rPr>
        <w:t>, and Reid Hastie</w:t>
      </w:r>
      <w:r w:rsidR="007F03F3" w:rsidRPr="007624E0">
        <w:rPr>
          <w:lang w:val="en-CA"/>
        </w:rPr>
        <w:t xml:space="preserve"> (2008), </w:t>
      </w:r>
      <w:r w:rsidRPr="007624E0">
        <w:rPr>
          <w:lang w:val="en-CA"/>
        </w:rPr>
        <w:t>“</w:t>
      </w:r>
      <w:r w:rsidR="00B047A3" w:rsidRPr="007624E0">
        <w:rPr>
          <w:lang w:val="en-CA"/>
        </w:rPr>
        <w:t xml:space="preserve">Effects </w:t>
      </w:r>
      <w:r w:rsidR="005125E2" w:rsidRPr="007624E0">
        <w:rPr>
          <w:lang w:val="en-CA"/>
        </w:rPr>
        <w:t>of Amount of Information on Judgment Accuracy and Confid</w:t>
      </w:r>
      <w:r w:rsidR="00B047A3" w:rsidRPr="007624E0">
        <w:rPr>
          <w:lang w:val="en-CA"/>
        </w:rPr>
        <w:t>ence</w:t>
      </w:r>
      <w:r w:rsidRPr="007624E0">
        <w:rPr>
          <w:lang w:val="en-CA"/>
        </w:rPr>
        <w:t xml:space="preserve">,” </w:t>
      </w:r>
      <w:r w:rsidRPr="007624E0">
        <w:rPr>
          <w:i/>
          <w:lang w:val="en-CA"/>
        </w:rPr>
        <w:t>Organizational Behavior and Human Decision Processes</w:t>
      </w:r>
      <w:r w:rsidRPr="007624E0">
        <w:rPr>
          <w:lang w:val="en-CA"/>
        </w:rPr>
        <w:t>, 107</w:t>
      </w:r>
      <w:r w:rsidR="00F55AE1" w:rsidRPr="007624E0">
        <w:rPr>
          <w:lang w:val="en-CA"/>
        </w:rPr>
        <w:t xml:space="preserve"> </w:t>
      </w:r>
      <w:r w:rsidRPr="007624E0">
        <w:rPr>
          <w:lang w:val="en-CA"/>
        </w:rPr>
        <w:t>(2), 107, 97-105. (Lead article</w:t>
      </w:r>
      <w:r w:rsidR="009C0F74" w:rsidRPr="007624E0">
        <w:rPr>
          <w:lang w:val="en-CA"/>
        </w:rPr>
        <w:t>.</w:t>
      </w:r>
      <w:r w:rsidR="003C6698" w:rsidRPr="007624E0">
        <w:rPr>
          <w:lang w:val="en-CA"/>
        </w:rPr>
        <w:t>)</w:t>
      </w:r>
    </w:p>
    <w:p w14:paraId="7FDA019D" w14:textId="77777777" w:rsidR="008E6FAD" w:rsidRPr="007624E0" w:rsidRDefault="008E6FAD" w:rsidP="00276989">
      <w:pPr>
        <w:pStyle w:val="NumberedItem"/>
        <w:numPr>
          <w:ilvl w:val="0"/>
          <w:numId w:val="0"/>
        </w:numPr>
        <w:ind w:left="1094"/>
        <w:rPr>
          <w:lang w:val="en-CA"/>
        </w:rPr>
      </w:pPr>
      <w:r w:rsidRPr="007624E0">
        <w:rPr>
          <w:lang w:val="en-CA"/>
        </w:rPr>
        <w:t xml:space="preserve">Selected media coverage: International Herald </w:t>
      </w:r>
      <w:r w:rsidRPr="006E0A5D">
        <w:rPr>
          <w:rFonts w:cs="Arial"/>
          <w:lang w:val="en-CA"/>
        </w:rPr>
        <w:t xml:space="preserve">Tribune, </w:t>
      </w:r>
      <w:hyperlink r:id="rId18" w:history="1">
        <w:r w:rsidRPr="006E0A5D">
          <w:rPr>
            <w:rStyle w:val="Hyperlink"/>
            <w:rFonts w:cs="Arial"/>
            <w:lang w:val="en-CA"/>
          </w:rPr>
          <w:t>Psychology Today</w:t>
        </w:r>
      </w:hyperlink>
      <w:r w:rsidRPr="006E0A5D">
        <w:rPr>
          <w:rFonts w:cs="Arial"/>
          <w:lang w:val="en-CA"/>
        </w:rPr>
        <w:t>, and</w:t>
      </w:r>
      <w:r w:rsidRPr="007624E0">
        <w:rPr>
          <w:lang w:val="en-CA"/>
        </w:rPr>
        <w:t xml:space="preserve"> others.</w:t>
      </w:r>
    </w:p>
    <w:p w14:paraId="5E76424D" w14:textId="6FFCA656" w:rsidR="00843639" w:rsidRPr="007624E0" w:rsidRDefault="00843639" w:rsidP="007624E0">
      <w:pPr>
        <w:pStyle w:val="Heading3"/>
        <w:rPr>
          <w:lang w:val="en-CA"/>
        </w:rPr>
      </w:pPr>
      <w:r w:rsidRPr="007624E0">
        <w:rPr>
          <w:lang w:val="en-CA"/>
        </w:rPr>
        <w:lastRenderedPageBreak/>
        <w:t>Manuscripts under Review and Working Papers</w:t>
      </w:r>
    </w:p>
    <w:p w14:paraId="443680D2" w14:textId="7278496B" w:rsidR="005857D0" w:rsidRPr="007624E0" w:rsidRDefault="00BC475D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 xml:space="preserve">Han, </w:t>
      </w:r>
      <w:r w:rsidR="005857D0" w:rsidRPr="007624E0">
        <w:rPr>
          <w:rFonts w:cs="Arial"/>
          <w:lang w:val="en-CA"/>
        </w:rPr>
        <w:t>Jerry J</w:t>
      </w:r>
      <w:r w:rsidRPr="007624E0">
        <w:rPr>
          <w:rFonts w:cs="Arial"/>
          <w:lang w:val="en-CA"/>
        </w:rPr>
        <w:t>.</w:t>
      </w:r>
      <w:r w:rsidR="005857D0" w:rsidRPr="007624E0">
        <w:rPr>
          <w:rFonts w:cs="Arial"/>
          <w:lang w:val="en-CA"/>
        </w:rPr>
        <w:t xml:space="preserve"> and *Claire I. Tsai, “Incidental Perception of High Control Mitigates Processing Fluency Effects,” </w:t>
      </w:r>
      <w:r w:rsidR="00130FCB">
        <w:rPr>
          <w:lang w:val="en-CA"/>
        </w:rPr>
        <w:t>revising for fou</w:t>
      </w:r>
      <w:r w:rsidR="006C23F4">
        <w:rPr>
          <w:lang w:val="en-CA"/>
        </w:rPr>
        <w:t>r</w:t>
      </w:r>
      <w:r w:rsidR="00130FCB">
        <w:rPr>
          <w:lang w:val="en-CA"/>
        </w:rPr>
        <w:t>th</w:t>
      </w:r>
      <w:r w:rsidR="005857D0" w:rsidRPr="007624E0">
        <w:rPr>
          <w:lang w:val="en-CA"/>
        </w:rPr>
        <w:t xml:space="preserve"> round review (minor revision</w:t>
      </w:r>
      <w:r w:rsidR="00EE689C" w:rsidRPr="007624E0">
        <w:rPr>
          <w:lang w:val="en-CA"/>
        </w:rPr>
        <w:t>; will only be seen by the Editor and AE</w:t>
      </w:r>
      <w:r w:rsidR="005857D0" w:rsidRPr="007624E0">
        <w:rPr>
          <w:lang w:val="en-CA"/>
        </w:rPr>
        <w:t xml:space="preserve">) at </w:t>
      </w:r>
      <w:r w:rsidR="005857D0" w:rsidRPr="007624E0">
        <w:rPr>
          <w:i/>
          <w:lang w:val="en-CA"/>
        </w:rPr>
        <w:t>Journal of Consumer Psychology</w:t>
      </w:r>
      <w:r w:rsidR="005857D0" w:rsidRPr="007624E0">
        <w:rPr>
          <w:rFonts w:cs="Arial"/>
          <w:lang w:val="en-CA"/>
        </w:rPr>
        <w:t xml:space="preserve"> </w:t>
      </w:r>
      <w:r w:rsidR="005857D0" w:rsidRPr="007624E0">
        <w:rPr>
          <w:lang w:val="en-CA"/>
        </w:rPr>
        <w:t>(*joined first authorship).</w:t>
      </w:r>
    </w:p>
    <w:p w14:paraId="63AD7545" w14:textId="5904B84D" w:rsidR="005070FE" w:rsidRPr="007624E0" w:rsidRDefault="005070FE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 xml:space="preserve">Tsai, Claire I., and Min Zhao, “To-Go versus To-Date Focus Moderates The Effect of Unpacking on Consumption Experience,” </w:t>
      </w:r>
      <w:r w:rsidR="00D7291B">
        <w:rPr>
          <w:rFonts w:cs="Arial"/>
          <w:lang w:val="en-CA"/>
        </w:rPr>
        <w:t>working paper</w:t>
      </w:r>
      <w:r w:rsidR="001B020F" w:rsidRPr="007624E0">
        <w:rPr>
          <w:rFonts w:cs="Arial"/>
          <w:lang w:val="en-CA"/>
        </w:rPr>
        <w:t>.</w:t>
      </w:r>
    </w:p>
    <w:p w14:paraId="2B98CF13" w14:textId="0F7EC70D" w:rsidR="001D3FCA" w:rsidRPr="007624E0" w:rsidRDefault="001D3FCA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proofErr w:type="spellStart"/>
      <w:r w:rsidRPr="007624E0">
        <w:rPr>
          <w:rFonts w:cs="Arial"/>
          <w:lang w:val="en-CA"/>
        </w:rPr>
        <w:t>Chami</w:t>
      </w:r>
      <w:proofErr w:type="spellEnd"/>
      <w:r w:rsidRPr="007624E0">
        <w:rPr>
          <w:rFonts w:cs="Arial"/>
          <w:lang w:val="en-CA"/>
        </w:rPr>
        <w:t xml:space="preserve">, Rita-Maria, Roxanna MacMillan, Claire I. Tsai, S.M. Hashim </w:t>
      </w:r>
      <w:proofErr w:type="spellStart"/>
      <w:r w:rsidRPr="007624E0">
        <w:rPr>
          <w:rFonts w:cs="Arial"/>
          <w:lang w:val="en-CA"/>
        </w:rPr>
        <w:t>Nainar</w:t>
      </w:r>
      <w:proofErr w:type="spellEnd"/>
      <w:r w:rsidRPr="007624E0">
        <w:rPr>
          <w:rFonts w:cs="Arial"/>
          <w:lang w:val="en-CA"/>
        </w:rPr>
        <w:t xml:space="preserve">, “Brief decision aids to facilitate parental decision making in pediatric dentistry,” under review at </w:t>
      </w:r>
      <w:r w:rsidRPr="007624E0">
        <w:rPr>
          <w:rFonts w:cs="Arial"/>
          <w:i/>
          <w:lang w:val="en-CA"/>
        </w:rPr>
        <w:t>Pediatric Dentistry</w:t>
      </w:r>
      <w:r w:rsidRPr="007624E0">
        <w:rPr>
          <w:rFonts w:cs="Arial"/>
          <w:lang w:val="en-CA"/>
        </w:rPr>
        <w:t>.</w:t>
      </w:r>
    </w:p>
    <w:p w14:paraId="2E0F7DD3" w14:textId="574879D6" w:rsidR="00843639" w:rsidRPr="007624E0" w:rsidRDefault="00843639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 xml:space="preserve">Chen, Charlene and *Claire I. Tsai, “The Thought Counts: </w:t>
      </w:r>
      <w:r w:rsidR="001E28F2" w:rsidRPr="007624E0">
        <w:rPr>
          <w:rFonts w:cs="Arial"/>
          <w:lang w:val="en-CA"/>
        </w:rPr>
        <w:t>How Surprise Marketing Rewards Influence Consumption Enjoyment Over Time</w:t>
      </w:r>
      <w:r w:rsidRPr="007624E0">
        <w:rPr>
          <w:rFonts w:cs="Arial"/>
          <w:lang w:val="en-CA"/>
        </w:rPr>
        <w:t xml:space="preserve">,” </w:t>
      </w:r>
      <w:r w:rsidR="003C381E" w:rsidRPr="007624E0">
        <w:rPr>
          <w:rFonts w:cs="Arial"/>
          <w:lang w:val="en-CA"/>
        </w:rPr>
        <w:t>working paper</w:t>
      </w:r>
      <w:r w:rsidRPr="007624E0">
        <w:rPr>
          <w:rFonts w:cs="Arial"/>
          <w:lang w:val="en-CA"/>
        </w:rPr>
        <w:t xml:space="preserve"> </w:t>
      </w:r>
      <w:r w:rsidRPr="007624E0">
        <w:rPr>
          <w:lang w:val="en-CA"/>
        </w:rPr>
        <w:t>(*joined first authorship</w:t>
      </w:r>
      <w:r w:rsidRPr="007624E0">
        <w:rPr>
          <w:rFonts w:cs="Arial"/>
          <w:lang w:val="en-CA"/>
        </w:rPr>
        <w:t>).</w:t>
      </w:r>
    </w:p>
    <w:p w14:paraId="6DFCEDCD" w14:textId="77777777" w:rsidR="00843639" w:rsidRPr="007624E0" w:rsidRDefault="00843639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>Tsai, Claire I., and Reid Hastie, “Re-engineering the Concept of Consumer Confidence,” working paper.</w:t>
      </w:r>
    </w:p>
    <w:p w14:paraId="659AD480" w14:textId="77777777" w:rsidR="00F444F6" w:rsidRPr="007624E0" w:rsidRDefault="00F444F6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 xml:space="preserve">Tsai, Claire I., and </w:t>
      </w:r>
      <w:proofErr w:type="spellStart"/>
      <w:r w:rsidRPr="007624E0">
        <w:rPr>
          <w:rFonts w:cs="Arial"/>
          <w:lang w:val="en-CA"/>
        </w:rPr>
        <w:t>Kailuo</w:t>
      </w:r>
      <w:proofErr w:type="spellEnd"/>
      <w:r w:rsidRPr="007624E0">
        <w:rPr>
          <w:rFonts w:cs="Arial"/>
          <w:lang w:val="en-CA"/>
        </w:rPr>
        <w:t xml:space="preserve"> Liu, “Good Things Satiate and Bad Things Escalate</w:t>
      </w:r>
      <w:r w:rsidRPr="007624E0">
        <w:rPr>
          <w:rStyle w:val="FootnoteReference"/>
          <w:rFonts w:ascii="Book Antiqua" w:hAnsi="Book Antiqua" w:cs="Arial"/>
          <w:bCs/>
          <w:lang w:val="en-CA"/>
        </w:rPr>
        <w:footnoteReference w:id="1"/>
      </w:r>
      <w:r w:rsidRPr="007624E0">
        <w:rPr>
          <w:rFonts w:cs="Arial"/>
          <w:lang w:val="en-CA"/>
        </w:rPr>
        <w:t>: People Adapt Faster To Positive Outcomes than Negative Outcomes,” manuscript in preparation.</w:t>
      </w:r>
    </w:p>
    <w:p w14:paraId="63F61043" w14:textId="3DB7850C" w:rsidR="00843639" w:rsidRPr="007624E0" w:rsidRDefault="00843639" w:rsidP="007624E0">
      <w:pPr>
        <w:pStyle w:val="NumberedItem"/>
        <w:numPr>
          <w:ilvl w:val="0"/>
          <w:numId w:val="15"/>
        </w:numPr>
        <w:rPr>
          <w:rFonts w:cs="Arial"/>
          <w:lang w:val="en-CA"/>
        </w:rPr>
      </w:pPr>
      <w:r w:rsidRPr="007624E0">
        <w:rPr>
          <w:rFonts w:cs="Arial"/>
          <w:lang w:val="en-CA"/>
        </w:rPr>
        <w:t>Tsai, Claire I., Min Zhao, and Nicole Robitaille, “How Distance from the End Influences Actual vs. Predicted Consumer Experiences: A Resource Allocation Account,” manuscript in preparation.</w:t>
      </w:r>
    </w:p>
    <w:p w14:paraId="5CE7CC15" w14:textId="77777777" w:rsidR="007624E0" w:rsidRPr="007624E0" w:rsidRDefault="00ED4A50" w:rsidP="007624E0">
      <w:pPr>
        <w:pStyle w:val="Heading3"/>
        <w:rPr>
          <w:lang w:val="en-CA"/>
        </w:rPr>
      </w:pPr>
      <w:r w:rsidRPr="007624E0">
        <w:rPr>
          <w:lang w:val="en-CA"/>
        </w:rPr>
        <w:t>Chapters in Books and Edited Volumes</w:t>
      </w:r>
    </w:p>
    <w:p w14:paraId="182FB316" w14:textId="77777777" w:rsidR="007624E0" w:rsidRPr="007624E0" w:rsidRDefault="00D51F1A" w:rsidP="007624E0">
      <w:pPr>
        <w:pStyle w:val="NumberedItem"/>
        <w:numPr>
          <w:ilvl w:val="0"/>
          <w:numId w:val="16"/>
        </w:numPr>
        <w:rPr>
          <w:lang w:val="en-CA"/>
        </w:rPr>
      </w:pPr>
      <w:r w:rsidRPr="007624E0">
        <w:rPr>
          <w:lang w:val="en-CA"/>
        </w:rPr>
        <w:t>Tsai</w:t>
      </w:r>
      <w:r w:rsidR="007634F6" w:rsidRPr="007624E0">
        <w:rPr>
          <w:lang w:val="en-CA"/>
        </w:rPr>
        <w:t xml:space="preserve">, Claire I. </w:t>
      </w:r>
      <w:r w:rsidRPr="007624E0">
        <w:rPr>
          <w:lang w:val="en-CA"/>
        </w:rPr>
        <w:t>(2012), “</w:t>
      </w:r>
      <w:proofErr w:type="spellStart"/>
      <w:r w:rsidRPr="007624E0">
        <w:rPr>
          <w:lang w:val="en-CA"/>
        </w:rPr>
        <w:t>Hedonomics</w:t>
      </w:r>
      <w:proofErr w:type="spellEnd"/>
      <w:r w:rsidRPr="007624E0">
        <w:rPr>
          <w:lang w:val="en-CA"/>
        </w:rPr>
        <w:t xml:space="preserve"> in Consumer Behavior,” in D. </w:t>
      </w:r>
      <w:proofErr w:type="spellStart"/>
      <w:r w:rsidRPr="007624E0">
        <w:rPr>
          <w:lang w:val="en-CA"/>
        </w:rPr>
        <w:t>Soberman</w:t>
      </w:r>
      <w:proofErr w:type="spellEnd"/>
      <w:r w:rsidRPr="007624E0">
        <w:rPr>
          <w:lang w:val="en-CA"/>
        </w:rPr>
        <w:t xml:space="preserve"> &amp; D. Soman (eds.), Flux: What Marketing Managers Need to Know to Navigate the New Environment, Toronto: University of Toronto Press.</w:t>
      </w:r>
    </w:p>
    <w:p w14:paraId="5AA15903" w14:textId="438D20CA" w:rsidR="007624E0" w:rsidRPr="007624E0" w:rsidRDefault="00F969BB" w:rsidP="007624E0">
      <w:pPr>
        <w:pStyle w:val="NumberedItem"/>
        <w:numPr>
          <w:ilvl w:val="0"/>
          <w:numId w:val="16"/>
        </w:numPr>
        <w:rPr>
          <w:lang w:val="en-CA"/>
        </w:rPr>
      </w:pPr>
      <w:proofErr w:type="spellStart"/>
      <w:r w:rsidRPr="007624E0">
        <w:rPr>
          <w:lang w:val="en-CA"/>
        </w:rPr>
        <w:t>Hsee</w:t>
      </w:r>
      <w:proofErr w:type="spellEnd"/>
      <w:r w:rsidRPr="007624E0">
        <w:rPr>
          <w:lang w:val="en-CA"/>
        </w:rPr>
        <w:t xml:space="preserve">, Christopher K. and Claire I. Tsai, </w:t>
      </w:r>
      <w:r w:rsidR="00290F17" w:rsidRPr="007624E0">
        <w:rPr>
          <w:lang w:val="en-CA"/>
        </w:rPr>
        <w:t xml:space="preserve">(2008), </w:t>
      </w:r>
      <w:r w:rsidRPr="007624E0">
        <w:rPr>
          <w:lang w:val="en-CA"/>
        </w:rPr>
        <w:t>“</w:t>
      </w:r>
      <w:proofErr w:type="spellStart"/>
      <w:r w:rsidRPr="007624E0">
        <w:rPr>
          <w:lang w:val="en-CA"/>
        </w:rPr>
        <w:t>Hedonomics</w:t>
      </w:r>
      <w:proofErr w:type="spellEnd"/>
      <w:r w:rsidRPr="007624E0">
        <w:rPr>
          <w:lang w:val="en-CA"/>
        </w:rPr>
        <w:t xml:space="preserve"> in </w:t>
      </w:r>
      <w:r w:rsidR="005125E2" w:rsidRPr="007624E0">
        <w:rPr>
          <w:lang w:val="en-CA"/>
        </w:rPr>
        <w:t>C</w:t>
      </w:r>
      <w:r w:rsidR="00B047A3" w:rsidRPr="007624E0">
        <w:rPr>
          <w:lang w:val="en-CA"/>
        </w:rPr>
        <w:t xml:space="preserve">onsumer </w:t>
      </w:r>
      <w:r w:rsidR="005125E2" w:rsidRPr="007624E0">
        <w:rPr>
          <w:lang w:val="en-CA"/>
        </w:rPr>
        <w:t>B</w:t>
      </w:r>
      <w:r w:rsidR="00B047A3" w:rsidRPr="007624E0">
        <w:rPr>
          <w:lang w:val="en-CA"/>
        </w:rPr>
        <w:t>ehavior</w:t>
      </w:r>
      <w:r w:rsidRPr="007624E0">
        <w:rPr>
          <w:lang w:val="en-CA"/>
        </w:rPr>
        <w:t xml:space="preserve">,” in </w:t>
      </w:r>
      <w:r w:rsidRPr="007624E0">
        <w:rPr>
          <w:i/>
          <w:lang w:val="en-CA"/>
        </w:rPr>
        <w:t>Handbook of Consumer Psychology</w:t>
      </w:r>
      <w:r w:rsidRPr="007624E0">
        <w:rPr>
          <w:lang w:val="en-CA"/>
        </w:rPr>
        <w:t xml:space="preserve">, Curtis P. </w:t>
      </w:r>
      <w:proofErr w:type="spellStart"/>
      <w:r w:rsidRPr="007624E0">
        <w:rPr>
          <w:lang w:val="en-CA"/>
        </w:rPr>
        <w:t>Haugtvedt</w:t>
      </w:r>
      <w:proofErr w:type="spellEnd"/>
      <w:r w:rsidRPr="007624E0">
        <w:rPr>
          <w:lang w:val="en-CA"/>
        </w:rPr>
        <w:t xml:space="preserve">, Paul M. Herr, and Frank R. </w:t>
      </w:r>
      <w:proofErr w:type="spellStart"/>
      <w:r w:rsidRPr="007624E0">
        <w:rPr>
          <w:lang w:val="en-CA"/>
        </w:rPr>
        <w:t>Kardes</w:t>
      </w:r>
      <w:proofErr w:type="spellEnd"/>
      <w:r w:rsidRPr="007624E0">
        <w:rPr>
          <w:lang w:val="en-CA"/>
        </w:rPr>
        <w:t xml:space="preserve"> (eds.), Mahwah, NJ: Erlbaum</w:t>
      </w:r>
      <w:r w:rsidR="00290F17" w:rsidRPr="007624E0">
        <w:rPr>
          <w:lang w:val="en-CA"/>
        </w:rPr>
        <w:t>, 639-658</w:t>
      </w:r>
      <w:r w:rsidR="00C02C62" w:rsidRPr="007624E0">
        <w:rPr>
          <w:lang w:val="en-CA"/>
        </w:rPr>
        <w:t>.</w:t>
      </w:r>
    </w:p>
    <w:p w14:paraId="1376C358" w14:textId="77777777" w:rsidR="007624E0" w:rsidRPr="007624E0" w:rsidRDefault="00ED4A50" w:rsidP="007624E0">
      <w:pPr>
        <w:pStyle w:val="Heading3"/>
        <w:rPr>
          <w:lang w:val="en-CA"/>
        </w:rPr>
      </w:pPr>
      <w:r w:rsidRPr="007624E0">
        <w:rPr>
          <w:lang w:val="en-CA"/>
        </w:rPr>
        <w:t>Managerial / Popular Press Articles</w:t>
      </w:r>
    </w:p>
    <w:p w14:paraId="7C92EE5F" w14:textId="78F61454" w:rsidR="00EF1178" w:rsidRPr="007624E0" w:rsidRDefault="00EF1178" w:rsidP="007624E0">
      <w:pPr>
        <w:pStyle w:val="NumberedItem"/>
        <w:numPr>
          <w:ilvl w:val="0"/>
          <w:numId w:val="17"/>
        </w:numPr>
        <w:rPr>
          <w:lang w:val="en-CA"/>
        </w:rPr>
      </w:pPr>
      <w:r w:rsidRPr="007624E0">
        <w:rPr>
          <w:lang w:val="en-CA"/>
        </w:rPr>
        <w:t xml:space="preserve">Tsai, Claire </w:t>
      </w:r>
      <w:r w:rsidR="00EA7AD9" w:rsidRPr="007624E0">
        <w:rPr>
          <w:lang w:val="en-CA"/>
        </w:rPr>
        <w:t xml:space="preserve">I. </w:t>
      </w:r>
      <w:r w:rsidRPr="007624E0">
        <w:rPr>
          <w:lang w:val="en-CA"/>
        </w:rPr>
        <w:t xml:space="preserve">and Joanne Han (2021). “Achieving Wellness in the Age of COVID: The Power of Social Networks,” </w:t>
      </w:r>
      <w:proofErr w:type="spellStart"/>
      <w:r w:rsidRPr="007624E0">
        <w:rPr>
          <w:lang w:val="en-CA"/>
        </w:rPr>
        <w:t>Rotman</w:t>
      </w:r>
      <w:proofErr w:type="spellEnd"/>
      <w:r w:rsidRPr="007624E0">
        <w:rPr>
          <w:lang w:val="en-CA"/>
        </w:rPr>
        <w:t xml:space="preserve"> Magazine, Winter 2021, Toronto, ON: University of Toronto.</w:t>
      </w:r>
    </w:p>
    <w:p w14:paraId="6017A531" w14:textId="78EECF48" w:rsidR="00807205" w:rsidRPr="007624E0" w:rsidRDefault="00807205" w:rsidP="007624E0">
      <w:pPr>
        <w:pStyle w:val="NumberedItem"/>
        <w:numPr>
          <w:ilvl w:val="0"/>
          <w:numId w:val="17"/>
        </w:numPr>
        <w:rPr>
          <w:lang w:val="en-CA"/>
        </w:rPr>
      </w:pPr>
      <w:r w:rsidRPr="007624E0">
        <w:rPr>
          <w:lang w:val="en-CA"/>
        </w:rPr>
        <w:t xml:space="preserve">Tsai, Claire I. (2019), “Introducing the Needs-Adaptive Consumer,” </w:t>
      </w:r>
      <w:proofErr w:type="spellStart"/>
      <w:r w:rsidRPr="007624E0">
        <w:rPr>
          <w:lang w:val="en-CA"/>
        </w:rPr>
        <w:t>Rotman</w:t>
      </w:r>
      <w:proofErr w:type="spellEnd"/>
      <w:r w:rsidRPr="007624E0">
        <w:rPr>
          <w:lang w:val="en-CA"/>
        </w:rPr>
        <w:t xml:space="preserve"> Magazine, Fall 2019, Toronto, ON: University of Toronto.</w:t>
      </w:r>
    </w:p>
    <w:p w14:paraId="351BDA86" w14:textId="548A737E" w:rsidR="00CA1122" w:rsidRPr="007624E0" w:rsidRDefault="00662ED9" w:rsidP="007624E0">
      <w:pPr>
        <w:pStyle w:val="NumberedItem"/>
        <w:numPr>
          <w:ilvl w:val="0"/>
          <w:numId w:val="17"/>
        </w:numPr>
        <w:rPr>
          <w:lang w:val="en-CA"/>
        </w:rPr>
      </w:pPr>
      <w:r w:rsidRPr="007624E0">
        <w:rPr>
          <w:rFonts w:cs="Calibri"/>
          <w:lang w:val="en-CA"/>
        </w:rPr>
        <w:t xml:space="preserve">Tsai, Claire I. </w:t>
      </w:r>
      <w:r w:rsidR="00ED30FF" w:rsidRPr="007624E0">
        <w:rPr>
          <w:rFonts w:cs="Calibri"/>
          <w:lang w:val="en-CA"/>
        </w:rPr>
        <w:t xml:space="preserve">and Leonard Lee </w:t>
      </w:r>
      <w:r w:rsidR="00CA1122" w:rsidRPr="007624E0">
        <w:rPr>
          <w:lang w:val="en-CA"/>
        </w:rPr>
        <w:t>(2015), “</w:t>
      </w:r>
      <w:r w:rsidR="00ED30FF" w:rsidRPr="007624E0">
        <w:rPr>
          <w:lang w:val="en-CA"/>
        </w:rPr>
        <w:t>Why Do Discounts Backfire in the Long Run?</w:t>
      </w:r>
      <w:r w:rsidR="00CA1122" w:rsidRPr="007624E0">
        <w:rPr>
          <w:lang w:val="en-CA"/>
        </w:rPr>
        <w:t>” AIMIA Institute.</w:t>
      </w:r>
    </w:p>
    <w:p w14:paraId="3EC8E7B1" w14:textId="652CEAB4" w:rsidR="00381C17" w:rsidRPr="007624E0" w:rsidRDefault="00662ED9" w:rsidP="007624E0">
      <w:pPr>
        <w:pStyle w:val="NumberedItem"/>
        <w:numPr>
          <w:ilvl w:val="0"/>
          <w:numId w:val="17"/>
        </w:numPr>
        <w:rPr>
          <w:lang w:val="en-CA"/>
        </w:rPr>
      </w:pPr>
      <w:r w:rsidRPr="007624E0">
        <w:rPr>
          <w:rFonts w:cs="Calibri"/>
          <w:lang w:val="en-CA"/>
        </w:rPr>
        <w:t xml:space="preserve">Tsai, Claire I. </w:t>
      </w:r>
      <w:r w:rsidR="00381C17" w:rsidRPr="007624E0">
        <w:rPr>
          <w:lang w:val="en-CA"/>
        </w:rPr>
        <w:t xml:space="preserve">and Christopher K. </w:t>
      </w:r>
      <w:proofErr w:type="spellStart"/>
      <w:r w:rsidR="00381C17" w:rsidRPr="007624E0">
        <w:rPr>
          <w:lang w:val="en-CA"/>
        </w:rPr>
        <w:t>Hsee</w:t>
      </w:r>
      <w:proofErr w:type="spellEnd"/>
      <w:r w:rsidR="00381C17" w:rsidRPr="007624E0">
        <w:rPr>
          <w:lang w:val="en-CA"/>
        </w:rPr>
        <w:t xml:space="preserve"> (200</w:t>
      </w:r>
      <w:r w:rsidR="009C0F74" w:rsidRPr="007624E0">
        <w:rPr>
          <w:lang w:val="en-CA"/>
        </w:rPr>
        <w:t>8</w:t>
      </w:r>
      <w:r w:rsidR="00381C17" w:rsidRPr="007624E0">
        <w:rPr>
          <w:lang w:val="en-CA"/>
        </w:rPr>
        <w:t>), “</w:t>
      </w:r>
      <w:proofErr w:type="spellStart"/>
      <w:r w:rsidR="00AF138C" w:rsidRPr="007624E0">
        <w:rPr>
          <w:lang w:val="en-CA"/>
        </w:rPr>
        <w:t>Hedonomics</w:t>
      </w:r>
      <w:proofErr w:type="spellEnd"/>
      <w:r w:rsidR="00AF138C" w:rsidRPr="007624E0">
        <w:rPr>
          <w:lang w:val="en-CA"/>
        </w:rPr>
        <w:t xml:space="preserve"> in Consumer Behavior,” </w:t>
      </w:r>
      <w:proofErr w:type="spellStart"/>
      <w:r w:rsidR="00AF138C" w:rsidRPr="007624E0">
        <w:rPr>
          <w:lang w:val="en-CA"/>
        </w:rPr>
        <w:t>Rotman</w:t>
      </w:r>
      <w:proofErr w:type="spellEnd"/>
      <w:r w:rsidR="00AF138C" w:rsidRPr="007624E0">
        <w:rPr>
          <w:lang w:val="en-CA"/>
        </w:rPr>
        <w:t xml:space="preserve"> Magazine, Spring 2008, Toronto, ON: University of Toronto, p. 44-49.</w:t>
      </w:r>
      <w:r w:rsidR="004935A4" w:rsidRPr="007624E0">
        <w:rPr>
          <w:lang w:val="en-CA"/>
        </w:rPr>
        <w:t xml:space="preserve"> </w:t>
      </w:r>
      <w:r w:rsidR="00381C17" w:rsidRPr="007624E0">
        <w:rPr>
          <w:lang w:val="en-CA"/>
        </w:rPr>
        <w:t>(</w:t>
      </w:r>
      <w:r w:rsidR="00790129" w:rsidRPr="007624E0">
        <w:rPr>
          <w:lang w:val="en-CA"/>
        </w:rPr>
        <w:t>Top 2</w:t>
      </w:r>
      <w:r w:rsidR="00381C17" w:rsidRPr="007624E0">
        <w:rPr>
          <w:lang w:val="en-CA"/>
        </w:rPr>
        <w:t xml:space="preserve">0 sales of </w:t>
      </w:r>
      <w:proofErr w:type="spellStart"/>
      <w:r w:rsidR="00381C17" w:rsidRPr="007624E0">
        <w:rPr>
          <w:lang w:val="en-CA"/>
        </w:rPr>
        <w:t>Rotman</w:t>
      </w:r>
      <w:proofErr w:type="spellEnd"/>
      <w:r w:rsidR="00381C17" w:rsidRPr="007624E0">
        <w:rPr>
          <w:lang w:val="en-CA"/>
        </w:rPr>
        <w:t xml:space="preserve"> Magazine articles on Harvard Business Review’s web</w:t>
      </w:r>
      <w:r w:rsidR="00FF246C" w:rsidRPr="007624E0">
        <w:rPr>
          <w:lang w:val="en-CA"/>
        </w:rPr>
        <w:t>site from</w:t>
      </w:r>
      <w:r w:rsidR="00381C17" w:rsidRPr="007624E0">
        <w:rPr>
          <w:lang w:val="en-CA"/>
        </w:rPr>
        <w:t xml:space="preserve"> July to December, 2009</w:t>
      </w:r>
      <w:r w:rsidR="00790129" w:rsidRPr="007624E0">
        <w:rPr>
          <w:lang w:val="en-CA"/>
        </w:rPr>
        <w:t>, 2011</w:t>
      </w:r>
      <w:r w:rsidR="00967F4C" w:rsidRPr="007624E0">
        <w:rPr>
          <w:lang w:val="en-CA"/>
        </w:rPr>
        <w:t>-</w:t>
      </w:r>
      <w:r w:rsidR="00BA7D29" w:rsidRPr="007624E0">
        <w:rPr>
          <w:lang w:val="en-CA"/>
        </w:rPr>
        <w:t xml:space="preserve"> 2014</w:t>
      </w:r>
      <w:r w:rsidR="00967F4C" w:rsidRPr="007624E0">
        <w:rPr>
          <w:lang w:val="en-CA"/>
        </w:rPr>
        <w:t>, 2016</w:t>
      </w:r>
      <w:r w:rsidR="00807205" w:rsidRPr="007624E0">
        <w:rPr>
          <w:lang w:val="en-CA"/>
        </w:rPr>
        <w:t>, 2018</w:t>
      </w:r>
      <w:r w:rsidR="009C0F74" w:rsidRPr="007624E0">
        <w:rPr>
          <w:lang w:val="en-CA"/>
        </w:rPr>
        <w:t>.</w:t>
      </w:r>
      <w:r w:rsidR="00381C17" w:rsidRPr="007624E0">
        <w:rPr>
          <w:lang w:val="en-CA"/>
        </w:rPr>
        <w:t>)</w:t>
      </w:r>
    </w:p>
    <w:p w14:paraId="47B797F3" w14:textId="14D9762C" w:rsidR="00AF138C" w:rsidRPr="007624E0" w:rsidRDefault="00AF138C" w:rsidP="007624E0">
      <w:pPr>
        <w:pStyle w:val="Heading3"/>
        <w:rPr>
          <w:lang w:val="en-CA"/>
        </w:rPr>
      </w:pPr>
      <w:r w:rsidRPr="007624E0">
        <w:rPr>
          <w:lang w:val="en-CA"/>
        </w:rPr>
        <w:t>Publications in Refereed Conference Proceedings</w:t>
      </w:r>
    </w:p>
    <w:p w14:paraId="75929D1F" w14:textId="1C3909C0" w:rsidR="00B50CE2" w:rsidRPr="007624E0" w:rsidRDefault="00B50CE2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 xml:space="preserve">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 xml:space="preserve">Tsai, </w:t>
      </w:r>
      <w:proofErr w:type="spellStart"/>
      <w:r w:rsidRPr="007624E0">
        <w:rPr>
          <w:lang w:val="en-CA"/>
        </w:rPr>
        <w:t>Kailuo</w:t>
      </w:r>
      <w:proofErr w:type="spellEnd"/>
      <w:r w:rsidRPr="007624E0">
        <w:rPr>
          <w:lang w:val="en-CA"/>
        </w:rPr>
        <w:t xml:space="preserve"> Liu, </w:t>
      </w:r>
      <w:r w:rsidR="00EA0D1B" w:rsidRPr="007624E0">
        <w:rPr>
          <w:lang w:val="en-CA"/>
        </w:rPr>
        <w:t xml:space="preserve">and </w:t>
      </w:r>
      <w:proofErr w:type="spellStart"/>
      <w:r w:rsidRPr="007624E0">
        <w:rPr>
          <w:lang w:val="en-CA"/>
        </w:rPr>
        <w:t>Ruoning</w:t>
      </w:r>
      <w:proofErr w:type="spellEnd"/>
      <w:r w:rsidRPr="007624E0">
        <w:rPr>
          <w:lang w:val="en-CA"/>
        </w:rPr>
        <w:t xml:space="preserve"> Li (2019), “Bad Things Escalate and Good Things Satiate? A Reference Point Stickiness Perspective," in NA, </w:t>
      </w:r>
      <w:r w:rsidRPr="007624E0">
        <w:rPr>
          <w:i/>
          <w:lang w:val="en-CA"/>
        </w:rPr>
        <w:t>Society for Consumer Psychology</w:t>
      </w:r>
      <w:r w:rsidRPr="007624E0">
        <w:rPr>
          <w:lang w:val="en-CA"/>
        </w:rPr>
        <w:t xml:space="preserve"> </w:t>
      </w:r>
      <w:r w:rsidRPr="007624E0">
        <w:rPr>
          <w:i/>
          <w:lang w:val="en-CA"/>
        </w:rPr>
        <w:t>Proceedings</w:t>
      </w:r>
      <w:r w:rsidRPr="007624E0">
        <w:rPr>
          <w:lang w:val="en-CA"/>
        </w:rPr>
        <w:t xml:space="preserve">, Kelly Haws and Brent </w:t>
      </w:r>
      <w:proofErr w:type="spellStart"/>
      <w:r w:rsidRPr="007624E0">
        <w:rPr>
          <w:lang w:val="en-CA"/>
        </w:rPr>
        <w:t>McFerran</w:t>
      </w:r>
      <w:proofErr w:type="spellEnd"/>
      <w:r w:rsidRPr="007624E0">
        <w:rPr>
          <w:lang w:val="en-CA"/>
        </w:rPr>
        <w:t xml:space="preserve"> (eds.), Society for Consumer Psychology, Savannah, 60.</w:t>
      </w:r>
    </w:p>
    <w:p w14:paraId="1617B14F" w14:textId="21A199BE" w:rsidR="005569B8" w:rsidRPr="007624E0" w:rsidRDefault="005569B8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lastRenderedPageBreak/>
        <w:t xml:space="preserve">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 xml:space="preserve">Tsai and Jia </w:t>
      </w:r>
      <w:proofErr w:type="spellStart"/>
      <w:r w:rsidRPr="007624E0">
        <w:rPr>
          <w:lang w:val="en-CA"/>
        </w:rPr>
        <w:t>lin</w:t>
      </w:r>
      <w:proofErr w:type="spellEnd"/>
      <w:r w:rsidRPr="007624E0">
        <w:rPr>
          <w:lang w:val="en-CA"/>
        </w:rPr>
        <w:t xml:space="preserve"> </w:t>
      </w:r>
      <w:proofErr w:type="spellStart"/>
      <w:r w:rsidRPr="007624E0">
        <w:rPr>
          <w:lang w:val="en-CA"/>
        </w:rPr>
        <w:t>Xie</w:t>
      </w:r>
      <w:proofErr w:type="spellEnd"/>
      <w:r w:rsidRPr="007624E0">
        <w:rPr>
          <w:lang w:val="en-CA"/>
        </w:rPr>
        <w:t xml:space="preserve"> (</w:t>
      </w:r>
      <w:r w:rsidR="00326565" w:rsidRPr="007624E0">
        <w:rPr>
          <w:lang w:val="en-CA"/>
        </w:rPr>
        <w:t>2017)</w:t>
      </w:r>
      <w:r w:rsidRPr="007624E0">
        <w:rPr>
          <w:lang w:val="en-CA"/>
        </w:rPr>
        <w:t>,</w:t>
      </w:r>
      <w:r w:rsidR="00326565" w:rsidRPr="007624E0">
        <w:rPr>
          <w:lang w:val="en-CA"/>
        </w:rPr>
        <w:t xml:space="preserve"> </w:t>
      </w:r>
      <w:r w:rsidRPr="007624E0">
        <w:rPr>
          <w:lang w:val="en-CA"/>
        </w:rPr>
        <w:t xml:space="preserve">"How Incidental Confidence Influences Self-Interested Behaviors? a Double-Edged Sword", in NA - </w:t>
      </w:r>
      <w:r w:rsidRPr="007624E0">
        <w:rPr>
          <w:i/>
          <w:lang w:val="en-CA"/>
        </w:rPr>
        <w:t>Advances in Consumer Research Volume</w:t>
      </w:r>
      <w:r w:rsidRPr="007624E0">
        <w:rPr>
          <w:lang w:val="en-CA"/>
        </w:rPr>
        <w:t xml:space="preserve"> 45, eds. Ayelet Gneezy, </w:t>
      </w:r>
      <w:proofErr w:type="spellStart"/>
      <w:r w:rsidRPr="007624E0">
        <w:rPr>
          <w:lang w:val="en-CA"/>
        </w:rPr>
        <w:t>Vladas</w:t>
      </w:r>
      <w:proofErr w:type="spellEnd"/>
      <w:r w:rsidRPr="007624E0">
        <w:rPr>
          <w:lang w:val="en-CA"/>
        </w:rPr>
        <w:t xml:space="preserve"> </w:t>
      </w:r>
      <w:proofErr w:type="spellStart"/>
      <w:r w:rsidRPr="007624E0">
        <w:rPr>
          <w:lang w:val="en-CA"/>
        </w:rPr>
        <w:t>Griskevicius</w:t>
      </w:r>
      <w:proofErr w:type="spellEnd"/>
      <w:r w:rsidRPr="007624E0">
        <w:rPr>
          <w:lang w:val="en-CA"/>
        </w:rPr>
        <w:t>, and Patti Williams, Duluth, MN : Association for Consumer Research.</w:t>
      </w:r>
    </w:p>
    <w:p w14:paraId="15220926" w14:textId="4F93CE29" w:rsidR="005569B8" w:rsidRPr="007624E0" w:rsidRDefault="005569B8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>Je</w:t>
      </w:r>
      <w:r w:rsidR="00EB2F51" w:rsidRPr="007624E0">
        <w:rPr>
          <w:lang w:val="en-CA"/>
        </w:rPr>
        <w:t xml:space="preserve">rry Han and Claire </w:t>
      </w:r>
      <w:r w:rsidR="009621F2">
        <w:rPr>
          <w:lang w:val="en-CA"/>
        </w:rPr>
        <w:t xml:space="preserve">I. </w:t>
      </w:r>
      <w:r w:rsidR="00EB2F51" w:rsidRPr="007624E0">
        <w:rPr>
          <w:lang w:val="en-CA"/>
        </w:rPr>
        <w:t>Tsai (2017)</w:t>
      </w:r>
      <w:r w:rsidRPr="007624E0">
        <w:rPr>
          <w:lang w:val="en-CA"/>
        </w:rPr>
        <w:t>,</w:t>
      </w:r>
      <w:r w:rsidR="00EB2F51" w:rsidRPr="007624E0">
        <w:rPr>
          <w:lang w:val="en-CA"/>
        </w:rPr>
        <w:t xml:space="preserve"> </w:t>
      </w:r>
      <w:r w:rsidRPr="007624E0">
        <w:rPr>
          <w:lang w:val="en-CA"/>
        </w:rPr>
        <w:t>"Going With the Flow-</w:t>
      </w:r>
      <w:proofErr w:type="spellStart"/>
      <w:r w:rsidRPr="007624E0">
        <w:rPr>
          <w:lang w:val="en-CA"/>
        </w:rPr>
        <w:t>Ency</w:t>
      </w:r>
      <w:proofErr w:type="spellEnd"/>
      <w:r w:rsidRPr="007624E0">
        <w:rPr>
          <w:lang w:val="en-CA"/>
        </w:rPr>
        <w:t xml:space="preserve">: the Role of Perceived Control on Fluency Effects", in NA - </w:t>
      </w:r>
      <w:r w:rsidRPr="007624E0">
        <w:rPr>
          <w:i/>
          <w:lang w:val="en-CA"/>
        </w:rPr>
        <w:t>Advances in Consumer Research Volume</w:t>
      </w:r>
      <w:r w:rsidRPr="007624E0">
        <w:rPr>
          <w:lang w:val="en-CA"/>
        </w:rPr>
        <w:t xml:space="preserve"> 45, eds. Ayelet Gneezy, </w:t>
      </w:r>
      <w:proofErr w:type="spellStart"/>
      <w:r w:rsidRPr="007624E0">
        <w:rPr>
          <w:lang w:val="en-CA"/>
        </w:rPr>
        <w:t>Vladas</w:t>
      </w:r>
      <w:proofErr w:type="spellEnd"/>
      <w:r w:rsidRPr="007624E0">
        <w:rPr>
          <w:lang w:val="en-CA"/>
        </w:rPr>
        <w:t xml:space="preserve"> </w:t>
      </w:r>
      <w:proofErr w:type="spellStart"/>
      <w:r w:rsidRPr="007624E0">
        <w:rPr>
          <w:lang w:val="en-CA"/>
        </w:rPr>
        <w:t>Griskevicius</w:t>
      </w:r>
      <w:proofErr w:type="spellEnd"/>
      <w:r w:rsidRPr="007624E0">
        <w:rPr>
          <w:lang w:val="en-CA"/>
        </w:rPr>
        <w:t>, and Patti Williams, Duluth, MN : Association for Consumer Research.</w:t>
      </w:r>
    </w:p>
    <w:p w14:paraId="4D9E7FDB" w14:textId="7458E750" w:rsidR="002F756A" w:rsidRPr="007624E0" w:rsidRDefault="002F756A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>Charl</w:t>
      </w:r>
      <w:r w:rsidR="009E6885" w:rsidRPr="007624E0">
        <w:rPr>
          <w:lang w:val="en-CA"/>
        </w:rPr>
        <w:t xml:space="preserve">ene Chen and Claire </w:t>
      </w:r>
      <w:r w:rsidR="009621F2">
        <w:rPr>
          <w:lang w:val="en-CA"/>
        </w:rPr>
        <w:t xml:space="preserve">I. </w:t>
      </w:r>
      <w:r w:rsidR="009E6885" w:rsidRPr="007624E0">
        <w:rPr>
          <w:lang w:val="en-CA"/>
        </w:rPr>
        <w:t>Tsai (2016)</w:t>
      </w:r>
      <w:r w:rsidRPr="007624E0">
        <w:rPr>
          <w:lang w:val="en-CA"/>
        </w:rPr>
        <w:t>,</w:t>
      </w:r>
      <w:r w:rsidR="009E6885" w:rsidRPr="007624E0">
        <w:rPr>
          <w:lang w:val="en-CA"/>
        </w:rPr>
        <w:t xml:space="preserve"> </w:t>
      </w:r>
      <w:r w:rsidRPr="007624E0">
        <w:rPr>
          <w:lang w:val="en-CA"/>
        </w:rPr>
        <w:t xml:space="preserve">"The Thought Counts: Effect of Surprise on the Consumption Experience of Gifts", in NA - </w:t>
      </w:r>
      <w:r w:rsidRPr="007624E0">
        <w:rPr>
          <w:i/>
          <w:lang w:val="en-CA"/>
        </w:rPr>
        <w:t>Advances in Consumer Research</w:t>
      </w:r>
      <w:r w:rsidRPr="007624E0">
        <w:rPr>
          <w:lang w:val="en-CA"/>
        </w:rPr>
        <w:t xml:space="preserve">, 44, eds. Page Moreau and Stefano </w:t>
      </w:r>
      <w:proofErr w:type="spellStart"/>
      <w:r w:rsidRPr="007624E0">
        <w:rPr>
          <w:lang w:val="en-CA"/>
        </w:rPr>
        <w:t>Puntoni</w:t>
      </w:r>
      <w:proofErr w:type="spellEnd"/>
      <w:r w:rsidRPr="007624E0">
        <w:rPr>
          <w:lang w:val="en-CA"/>
        </w:rPr>
        <w:t>, Duluth, MN : Association for Consumer Research, 412-3.</w:t>
      </w:r>
    </w:p>
    <w:p w14:paraId="549BD5D1" w14:textId="11AEE1E6" w:rsidR="001F289F" w:rsidRPr="007624E0" w:rsidRDefault="001F289F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 xml:space="preserve">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>Tsai, Min Zha</w:t>
      </w:r>
      <w:r w:rsidR="009E6885" w:rsidRPr="007624E0">
        <w:rPr>
          <w:lang w:val="en-CA"/>
        </w:rPr>
        <w:t>o, and Nicole Robitaille (2016)</w:t>
      </w:r>
      <w:r w:rsidRPr="007624E0">
        <w:rPr>
          <w:lang w:val="en-CA"/>
        </w:rPr>
        <w:t>,</w:t>
      </w:r>
      <w:r w:rsidR="009E6885" w:rsidRPr="007624E0">
        <w:rPr>
          <w:lang w:val="en-CA"/>
        </w:rPr>
        <w:t xml:space="preserve"> </w:t>
      </w:r>
      <w:r w:rsidRPr="007624E0">
        <w:rPr>
          <w:lang w:val="en-CA"/>
        </w:rPr>
        <w:t xml:space="preserve">"How “Time Until the End” Influences Actual Versus Predicted Consumer Experiences: a Resource Allocation Account", in NA - </w:t>
      </w:r>
      <w:r w:rsidRPr="007624E0">
        <w:rPr>
          <w:i/>
          <w:lang w:val="en-CA"/>
        </w:rPr>
        <w:t>Advances in Consumer Research</w:t>
      </w:r>
      <w:r w:rsidRPr="007624E0">
        <w:rPr>
          <w:lang w:val="en-CA"/>
        </w:rPr>
        <w:t xml:space="preserve">, 44, eds. Page Moreau </w:t>
      </w:r>
      <w:r w:rsidR="009E6885" w:rsidRPr="007624E0">
        <w:rPr>
          <w:lang w:val="en-CA"/>
        </w:rPr>
        <w:t xml:space="preserve">and Stefano </w:t>
      </w:r>
      <w:proofErr w:type="spellStart"/>
      <w:r w:rsidR="009E6885" w:rsidRPr="007624E0">
        <w:rPr>
          <w:lang w:val="en-CA"/>
        </w:rPr>
        <w:t>Puntoni</w:t>
      </w:r>
      <w:proofErr w:type="spellEnd"/>
      <w:r w:rsidR="009E6885" w:rsidRPr="007624E0">
        <w:rPr>
          <w:lang w:val="en-CA"/>
        </w:rPr>
        <w:t>, Duluth, MN</w:t>
      </w:r>
      <w:r w:rsidRPr="007624E0">
        <w:rPr>
          <w:lang w:val="en-CA"/>
        </w:rPr>
        <w:t>: Association for Consumer Research, 241-5.</w:t>
      </w:r>
    </w:p>
    <w:p w14:paraId="796683EC" w14:textId="7D1CF584" w:rsidR="00E17309" w:rsidRPr="007624E0" w:rsidRDefault="001F289F" w:rsidP="007624E0">
      <w:pPr>
        <w:pStyle w:val="NumberedItem"/>
        <w:numPr>
          <w:ilvl w:val="0"/>
          <w:numId w:val="18"/>
        </w:numPr>
        <w:rPr>
          <w:lang w:val="en-CA"/>
        </w:rPr>
      </w:pPr>
      <w:proofErr w:type="spellStart"/>
      <w:r w:rsidRPr="007624E0">
        <w:rPr>
          <w:lang w:val="en-CA"/>
        </w:rPr>
        <w:t>Jaeyeon</w:t>
      </w:r>
      <w:proofErr w:type="spellEnd"/>
      <w:r w:rsidRPr="007624E0">
        <w:rPr>
          <w:lang w:val="en-CA"/>
        </w:rPr>
        <w:t xml:space="preserve"> Chung, 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 xml:space="preserve">Tsai, Leonard Lee, and Don Lehmann (2016) ,"The Found Time", in NA - </w:t>
      </w:r>
      <w:r w:rsidRPr="007624E0">
        <w:rPr>
          <w:i/>
          <w:lang w:val="en-CA"/>
        </w:rPr>
        <w:t>Advances in Consumer Research</w:t>
      </w:r>
      <w:r w:rsidRPr="007624E0">
        <w:rPr>
          <w:lang w:val="en-CA"/>
        </w:rPr>
        <w:t xml:space="preserve">, 44, eds. Page Moreau and Stefano </w:t>
      </w:r>
      <w:proofErr w:type="spellStart"/>
      <w:r w:rsidRPr="007624E0">
        <w:rPr>
          <w:lang w:val="en-CA"/>
        </w:rPr>
        <w:t>Puntoni</w:t>
      </w:r>
      <w:proofErr w:type="spellEnd"/>
      <w:r w:rsidRPr="007624E0">
        <w:rPr>
          <w:lang w:val="en-CA"/>
        </w:rPr>
        <w:t>, Duluth, MN : Association for Consumer Research,</w:t>
      </w:r>
      <w:r w:rsidR="001C5A0F" w:rsidRPr="007624E0">
        <w:rPr>
          <w:lang w:val="en-CA"/>
        </w:rPr>
        <w:t xml:space="preserve"> </w:t>
      </w:r>
      <w:r w:rsidRPr="007624E0">
        <w:rPr>
          <w:lang w:val="en-CA"/>
        </w:rPr>
        <w:t>414-6.</w:t>
      </w:r>
    </w:p>
    <w:p w14:paraId="630CF7AA" w14:textId="77777777" w:rsidR="00DB44F7" w:rsidRPr="007624E0" w:rsidRDefault="00DB44F7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>Nicole Robitaille, Nina Mazar, and Claire I. Tsai (201</w:t>
      </w:r>
      <w:r w:rsidR="006A0B1E" w:rsidRPr="007624E0">
        <w:rPr>
          <w:lang w:val="en-CA"/>
        </w:rPr>
        <w:t>6</w:t>
      </w:r>
      <w:r w:rsidRPr="007624E0">
        <w:rPr>
          <w:lang w:val="en-CA"/>
        </w:rPr>
        <w:t xml:space="preserve">) ,"Nudging to Increase Organ and Tissue Donor Registrations", in NA, </w:t>
      </w:r>
      <w:r w:rsidRPr="007624E0">
        <w:rPr>
          <w:rFonts w:cs="Calibri"/>
          <w:i/>
          <w:lang w:val="en-CA"/>
        </w:rPr>
        <w:t>Society for Consumer Psychology</w:t>
      </w:r>
      <w:r w:rsidRPr="007624E0">
        <w:rPr>
          <w:rFonts w:cs="Calibri"/>
          <w:lang w:val="en-CA"/>
        </w:rPr>
        <w:t xml:space="preserve">, Nina Mazar and Gal </w:t>
      </w:r>
      <w:proofErr w:type="spellStart"/>
      <w:r w:rsidRPr="007624E0">
        <w:rPr>
          <w:rFonts w:cs="Calibri"/>
          <w:lang w:val="en-CA"/>
        </w:rPr>
        <w:t>Zauberman</w:t>
      </w:r>
      <w:proofErr w:type="spellEnd"/>
      <w:r w:rsidRPr="007624E0">
        <w:rPr>
          <w:rFonts w:cs="Calibri"/>
          <w:lang w:val="en-CA"/>
        </w:rPr>
        <w:t xml:space="preserve"> (eds.)</w:t>
      </w:r>
      <w:r w:rsidRPr="007624E0">
        <w:rPr>
          <w:rFonts w:cs="Calibri"/>
          <w:i/>
          <w:lang w:val="en-CA"/>
        </w:rPr>
        <w:t xml:space="preserve">, </w:t>
      </w:r>
      <w:r w:rsidRPr="007624E0">
        <w:rPr>
          <w:rFonts w:cs="Calibri"/>
          <w:lang w:val="en-CA"/>
        </w:rPr>
        <w:t>Society for Consumer Psychology, St. Petersburg, 243-4.</w:t>
      </w:r>
    </w:p>
    <w:p w14:paraId="4C0FB10B" w14:textId="5B03B54C" w:rsidR="004E0C04" w:rsidRPr="007624E0" w:rsidRDefault="004E0C04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 xml:space="preserve">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 xml:space="preserve">Tsai and Min Zhao (2015) ,"The Intensification Effect of Quantity Specificity on Consumption Experience Over Time", in NA - </w:t>
      </w:r>
      <w:r w:rsidRPr="007624E0">
        <w:rPr>
          <w:i/>
          <w:lang w:val="en-CA"/>
        </w:rPr>
        <w:t>Advances in Consumer Research</w:t>
      </w:r>
      <w:r w:rsidRPr="007624E0">
        <w:rPr>
          <w:lang w:val="en-CA"/>
        </w:rPr>
        <w:t>, 43, eds. Kristin Diehl and Carolyn Yoon, Duluth, MN : Association for Consumer Research, 571-2.</w:t>
      </w:r>
    </w:p>
    <w:p w14:paraId="72C5C55C" w14:textId="2DCE829C" w:rsidR="004E0C04" w:rsidRPr="007624E0" w:rsidRDefault="004E0C04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lang w:val="en-CA"/>
        </w:rPr>
        <w:t xml:space="preserve">Nicole Robitaille, Nina Mazar, and Claire I. Tsai (2015) ,"Nudging to Increase Organ and Tissue Donor Registrations", in NA - </w:t>
      </w:r>
      <w:r w:rsidRPr="007624E0">
        <w:rPr>
          <w:i/>
          <w:lang w:val="en-CA"/>
        </w:rPr>
        <w:t>Advances in Consumer Research</w:t>
      </w:r>
      <w:r w:rsidRPr="007624E0">
        <w:rPr>
          <w:lang w:val="en-CA"/>
        </w:rPr>
        <w:t>, 43, eds. Kristin Diehl and Carolyn Yoon, Duluth, MN : Association for Consumer Research, 176-180</w:t>
      </w:r>
      <w:r w:rsidR="009C541C" w:rsidRPr="007624E0">
        <w:rPr>
          <w:lang w:val="en-CA"/>
        </w:rPr>
        <w:t>.</w:t>
      </w:r>
    </w:p>
    <w:p w14:paraId="0FF8D04F" w14:textId="4D4A27FF" w:rsidR="003B25DE" w:rsidRPr="007624E0" w:rsidRDefault="003B25DE" w:rsidP="007624E0">
      <w:pPr>
        <w:pStyle w:val="NumberedItem"/>
        <w:numPr>
          <w:ilvl w:val="0"/>
          <w:numId w:val="18"/>
        </w:numPr>
        <w:rPr>
          <w:lang w:val="en-CA"/>
        </w:rPr>
      </w:pPr>
      <w:proofErr w:type="spellStart"/>
      <w:r w:rsidRPr="007624E0">
        <w:rPr>
          <w:lang w:val="en-CA"/>
        </w:rPr>
        <w:t>Jaeyeon</w:t>
      </w:r>
      <w:proofErr w:type="spellEnd"/>
      <w:r w:rsidRPr="007624E0">
        <w:rPr>
          <w:lang w:val="en-CA"/>
        </w:rPr>
        <w:t xml:space="preserve"> Chung, Claire </w:t>
      </w:r>
      <w:r w:rsidR="009621F2">
        <w:rPr>
          <w:lang w:val="en-CA"/>
        </w:rPr>
        <w:t xml:space="preserve">I. </w:t>
      </w:r>
      <w:r w:rsidRPr="007624E0">
        <w:rPr>
          <w:lang w:val="en-CA"/>
        </w:rPr>
        <w:t xml:space="preserve">Tsai, Leonard Lee, and Donald Lehmann (2015) ,"The Concept of Found Time ", in NA </w:t>
      </w:r>
      <w:r w:rsidR="004E0C04" w:rsidRPr="007624E0">
        <w:rPr>
          <w:lang w:val="en-CA"/>
        </w:rPr>
        <w:t xml:space="preserve">- </w:t>
      </w:r>
      <w:r w:rsidR="004E0C04" w:rsidRPr="007624E0">
        <w:rPr>
          <w:i/>
          <w:lang w:val="en-CA"/>
        </w:rPr>
        <w:t>Advances in Consumer Research</w:t>
      </w:r>
      <w:r w:rsidR="004E0C04" w:rsidRPr="007624E0">
        <w:rPr>
          <w:lang w:val="en-CA"/>
        </w:rPr>
        <w:t>,</w:t>
      </w:r>
      <w:r w:rsidRPr="007624E0">
        <w:rPr>
          <w:lang w:val="en-CA"/>
        </w:rPr>
        <w:t xml:space="preserve"> 43, eds. Kristin Diehl and Carolyn Yoon, Duluth, MN : Associa</w:t>
      </w:r>
      <w:r w:rsidR="001C5A0F" w:rsidRPr="007624E0">
        <w:rPr>
          <w:lang w:val="en-CA"/>
        </w:rPr>
        <w:t xml:space="preserve">tion for Consumer Research, </w:t>
      </w:r>
      <w:r w:rsidRPr="007624E0">
        <w:rPr>
          <w:lang w:val="en-CA"/>
        </w:rPr>
        <w:t>782.</w:t>
      </w:r>
    </w:p>
    <w:p w14:paraId="04C3B23F" w14:textId="77777777" w:rsidR="00892E2A" w:rsidRPr="007624E0" w:rsidRDefault="00892E2A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rFonts w:cs="Calibri"/>
          <w:lang w:val="en-CA"/>
        </w:rPr>
        <w:t xml:space="preserve">Tsai, Claire I. </w:t>
      </w:r>
      <w:r w:rsidR="00B35AA9" w:rsidRPr="007624E0">
        <w:rPr>
          <w:lang w:val="en-CA"/>
        </w:rPr>
        <w:t>and Min Zhao (2014)</w:t>
      </w:r>
      <w:r w:rsidRPr="007624E0">
        <w:rPr>
          <w:lang w:val="en-CA"/>
        </w:rPr>
        <w:t xml:space="preserve">,"Affective Experience Over Time: </w:t>
      </w:r>
      <w:r w:rsidR="001C5A0F" w:rsidRPr="007624E0">
        <w:rPr>
          <w:lang w:val="en-CA"/>
        </w:rPr>
        <w:t>T</w:t>
      </w:r>
      <w:r w:rsidRPr="007624E0">
        <w:rPr>
          <w:lang w:val="en-CA"/>
        </w:rPr>
        <w:t xml:space="preserve">he Role of Event Representation and Counting Direction", in NA - </w:t>
      </w:r>
      <w:r w:rsidRPr="007624E0">
        <w:rPr>
          <w:i/>
          <w:lang w:val="en-CA"/>
        </w:rPr>
        <w:t>Advances in Consumer Research</w:t>
      </w:r>
      <w:r w:rsidR="001F289F" w:rsidRPr="007624E0">
        <w:rPr>
          <w:lang w:val="en-CA"/>
        </w:rPr>
        <w:t>,</w:t>
      </w:r>
      <w:r w:rsidRPr="007624E0">
        <w:rPr>
          <w:i/>
          <w:lang w:val="en-CA"/>
        </w:rPr>
        <w:t xml:space="preserve"> </w:t>
      </w:r>
      <w:r w:rsidRPr="007624E0">
        <w:rPr>
          <w:lang w:val="en-CA"/>
        </w:rPr>
        <w:t>42</w:t>
      </w:r>
      <w:r w:rsidR="00B35AA9" w:rsidRPr="007624E0">
        <w:rPr>
          <w:lang w:val="en-CA"/>
        </w:rPr>
        <w:t>,</w:t>
      </w:r>
      <w:r w:rsidRPr="007624E0">
        <w:rPr>
          <w:lang w:val="en-CA"/>
        </w:rPr>
        <w:t xml:space="preserve"> June </w:t>
      </w:r>
      <w:proofErr w:type="spellStart"/>
      <w:r w:rsidRPr="007624E0">
        <w:rPr>
          <w:lang w:val="en-CA"/>
        </w:rPr>
        <w:t>Cotte</w:t>
      </w:r>
      <w:proofErr w:type="spellEnd"/>
      <w:r w:rsidRPr="007624E0">
        <w:rPr>
          <w:lang w:val="en-CA"/>
        </w:rPr>
        <w:t xml:space="preserve"> and Stacy Wood, Duluth, MN: Association for Consumer Research</w:t>
      </w:r>
      <w:r w:rsidR="001C5A0F" w:rsidRPr="007624E0">
        <w:rPr>
          <w:lang w:val="en-CA"/>
        </w:rPr>
        <w:t>, 711</w:t>
      </w:r>
      <w:r w:rsidRPr="007624E0">
        <w:rPr>
          <w:lang w:val="en-CA"/>
        </w:rPr>
        <w:t>.</w:t>
      </w:r>
    </w:p>
    <w:p w14:paraId="40E21F38" w14:textId="77777777" w:rsidR="00E1533D" w:rsidRPr="007624E0" w:rsidRDefault="00E1533D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rFonts w:cs="Calibri"/>
          <w:lang w:val="en-CA"/>
        </w:rPr>
        <w:t xml:space="preserve">Tsai, Claire I., Min Zhao, and </w:t>
      </w:r>
      <w:proofErr w:type="spellStart"/>
      <w:r w:rsidRPr="007624E0">
        <w:rPr>
          <w:rFonts w:cs="Calibri"/>
          <w:lang w:val="en-CA"/>
        </w:rPr>
        <w:t>Dilip</w:t>
      </w:r>
      <w:proofErr w:type="spellEnd"/>
      <w:r w:rsidRPr="007624E0">
        <w:rPr>
          <w:rFonts w:cs="Calibri"/>
          <w:lang w:val="en-CA"/>
        </w:rPr>
        <w:t xml:space="preserve"> Soman (2012), “</w:t>
      </w:r>
      <w:r w:rsidRPr="007624E0">
        <w:rPr>
          <w:lang w:val="en-CA"/>
        </w:rPr>
        <w:t xml:space="preserve">The Facebook Effect: Are Judgments Influenced by the Knowledge that Others Are Also Evaluating?” </w:t>
      </w:r>
      <w:r w:rsidRPr="007624E0">
        <w:rPr>
          <w:rFonts w:cs="Calibri"/>
          <w:i/>
          <w:lang w:val="en-CA"/>
        </w:rPr>
        <w:t>Advances in Consumer Research</w:t>
      </w:r>
      <w:r w:rsidRPr="007624E0">
        <w:rPr>
          <w:rFonts w:cs="Calibri"/>
          <w:lang w:val="en-CA"/>
        </w:rPr>
        <w:t>,</w:t>
      </w:r>
      <w:r w:rsidRPr="007624E0">
        <w:rPr>
          <w:rFonts w:cs="Calibri"/>
          <w:i/>
          <w:lang w:val="en-CA"/>
        </w:rPr>
        <w:t xml:space="preserve"> </w:t>
      </w:r>
      <w:r w:rsidRPr="007624E0">
        <w:rPr>
          <w:rFonts w:cs="Calibri"/>
          <w:lang w:val="en-CA"/>
        </w:rPr>
        <w:t xml:space="preserve">40, Zeynep </w:t>
      </w:r>
      <w:proofErr w:type="spellStart"/>
      <w:r w:rsidRPr="007624E0">
        <w:rPr>
          <w:rFonts w:cs="Calibri"/>
          <w:lang w:val="en-CA"/>
        </w:rPr>
        <w:t>Gürhan-Canli</w:t>
      </w:r>
      <w:proofErr w:type="spellEnd"/>
      <w:r w:rsidRPr="007624E0">
        <w:rPr>
          <w:rFonts w:cs="Calibri"/>
          <w:lang w:val="en-CA"/>
        </w:rPr>
        <w:t xml:space="preserve">, Cele </w:t>
      </w:r>
      <w:proofErr w:type="spellStart"/>
      <w:r w:rsidRPr="007624E0">
        <w:rPr>
          <w:rFonts w:cs="Calibri"/>
          <w:lang w:val="en-CA"/>
        </w:rPr>
        <w:t>Otnes</w:t>
      </w:r>
      <w:proofErr w:type="spellEnd"/>
      <w:r w:rsidRPr="007624E0">
        <w:rPr>
          <w:rFonts w:cs="Calibri"/>
          <w:lang w:val="en-CA"/>
        </w:rPr>
        <w:t>, and Rui (Juliet) Zhu (eds.), Duluth, MN : Association for Consumer Research</w:t>
      </w:r>
      <w:r w:rsidR="001C5A0F" w:rsidRPr="007624E0">
        <w:rPr>
          <w:rFonts w:cs="Calibri"/>
          <w:lang w:val="en-CA"/>
        </w:rPr>
        <w:t>, 203-8</w:t>
      </w:r>
      <w:r w:rsidRPr="007624E0">
        <w:rPr>
          <w:rFonts w:cs="Calibri"/>
          <w:lang w:val="en-CA"/>
        </w:rPr>
        <w:t>.</w:t>
      </w:r>
    </w:p>
    <w:p w14:paraId="192B1F41" w14:textId="77777777" w:rsidR="00E1533D" w:rsidRPr="007624E0" w:rsidRDefault="00246283" w:rsidP="007624E0">
      <w:pPr>
        <w:pStyle w:val="NumberedItem"/>
        <w:numPr>
          <w:ilvl w:val="0"/>
          <w:numId w:val="18"/>
        </w:numPr>
        <w:rPr>
          <w:lang w:val="en-CA"/>
        </w:rPr>
      </w:pPr>
      <w:r w:rsidRPr="007624E0">
        <w:rPr>
          <w:rFonts w:cs="Calibri"/>
          <w:lang w:val="en-CA"/>
        </w:rPr>
        <w:t>Tsai, Claire I., and Leonard Lee</w:t>
      </w:r>
      <w:r w:rsidR="0049307C" w:rsidRPr="007624E0">
        <w:rPr>
          <w:rFonts w:cs="Calibri"/>
          <w:lang w:val="en-CA"/>
        </w:rPr>
        <w:t xml:space="preserve"> (2012)</w:t>
      </w:r>
      <w:r w:rsidRPr="007624E0">
        <w:rPr>
          <w:rFonts w:cs="Calibri"/>
          <w:lang w:val="en-CA"/>
        </w:rPr>
        <w:t xml:space="preserve"> </w:t>
      </w:r>
      <w:r w:rsidR="00E1533D" w:rsidRPr="007624E0">
        <w:rPr>
          <w:lang w:val="en-CA"/>
        </w:rPr>
        <w:t xml:space="preserve">“The Immediate and Delayed Effects of Price Promotions on Post-Purchase Consumption Experience,” </w:t>
      </w:r>
      <w:r w:rsidR="00E1533D" w:rsidRPr="007624E0">
        <w:rPr>
          <w:rFonts w:cs="Calibri"/>
          <w:lang w:val="en-CA"/>
        </w:rPr>
        <w:t xml:space="preserve">Advances in Consumer Research Volume 40, eds. </w:t>
      </w:r>
      <w:r w:rsidR="00E1533D" w:rsidRPr="007624E0">
        <w:rPr>
          <w:rFonts w:cs="Calibri"/>
          <w:i/>
          <w:lang w:val="en-CA"/>
        </w:rPr>
        <w:t>Advances in Consumer Research</w:t>
      </w:r>
      <w:r w:rsidR="00E1533D" w:rsidRPr="007624E0">
        <w:rPr>
          <w:rFonts w:cs="Calibri"/>
          <w:lang w:val="en-CA"/>
        </w:rPr>
        <w:t>,</w:t>
      </w:r>
      <w:r w:rsidR="00E1533D" w:rsidRPr="007624E0">
        <w:rPr>
          <w:rFonts w:cs="Calibri"/>
          <w:i/>
          <w:lang w:val="en-CA"/>
        </w:rPr>
        <w:t xml:space="preserve"> </w:t>
      </w:r>
      <w:r w:rsidR="00E1533D" w:rsidRPr="007624E0">
        <w:rPr>
          <w:rFonts w:cs="Calibri"/>
          <w:lang w:val="en-CA"/>
        </w:rPr>
        <w:t xml:space="preserve">40, Zeynep </w:t>
      </w:r>
      <w:proofErr w:type="spellStart"/>
      <w:r w:rsidR="00E1533D" w:rsidRPr="007624E0">
        <w:rPr>
          <w:rFonts w:cs="Calibri"/>
          <w:lang w:val="en-CA"/>
        </w:rPr>
        <w:t>Gürhan-Canli</w:t>
      </w:r>
      <w:proofErr w:type="spellEnd"/>
      <w:r w:rsidR="00E1533D" w:rsidRPr="007624E0">
        <w:rPr>
          <w:rFonts w:cs="Calibri"/>
          <w:lang w:val="en-CA"/>
        </w:rPr>
        <w:t xml:space="preserve">, Cele </w:t>
      </w:r>
      <w:proofErr w:type="spellStart"/>
      <w:r w:rsidR="00E1533D" w:rsidRPr="007624E0">
        <w:rPr>
          <w:rFonts w:cs="Calibri"/>
          <w:lang w:val="en-CA"/>
        </w:rPr>
        <w:t>Otnes</w:t>
      </w:r>
      <w:proofErr w:type="spellEnd"/>
      <w:r w:rsidR="00E1533D" w:rsidRPr="007624E0">
        <w:rPr>
          <w:rFonts w:cs="Calibri"/>
          <w:lang w:val="en-CA"/>
        </w:rPr>
        <w:t>, and Rui (Juliet) Zhu (eds.), Duluth, MN : Association for Consumer Research</w:t>
      </w:r>
      <w:r w:rsidR="001C5A0F" w:rsidRPr="007624E0">
        <w:rPr>
          <w:rFonts w:cs="Calibri"/>
          <w:lang w:val="en-CA"/>
        </w:rPr>
        <w:t>, 168-172</w:t>
      </w:r>
      <w:r w:rsidR="00E1533D" w:rsidRPr="007624E0">
        <w:rPr>
          <w:rFonts w:cs="Calibri"/>
          <w:lang w:val="en-CA"/>
        </w:rPr>
        <w:t>.</w:t>
      </w:r>
    </w:p>
    <w:p w14:paraId="265AB97C" w14:textId="77777777" w:rsidR="00AF138C" w:rsidRPr="007624E0" w:rsidRDefault="00AF138C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>Tsai, Claire I., and Manoj Thomas (201</w:t>
      </w:r>
      <w:r w:rsidR="003923F1" w:rsidRPr="007624E0">
        <w:rPr>
          <w:rFonts w:cs="Calibri"/>
          <w:lang w:val="en-CA"/>
        </w:rPr>
        <w:t>1</w:t>
      </w:r>
      <w:r w:rsidRPr="007624E0">
        <w:rPr>
          <w:rFonts w:cs="Calibri"/>
          <w:lang w:val="en-CA"/>
        </w:rPr>
        <w:t>), "When Does Metacognitive Experience Influence Preference? The Moderating Role o</w:t>
      </w:r>
      <w:r w:rsidR="00C53392" w:rsidRPr="007624E0">
        <w:rPr>
          <w:rFonts w:cs="Calibri"/>
          <w:lang w:val="en-CA"/>
        </w:rPr>
        <w:t>f Construal Mindset</w:t>
      </w:r>
      <w:r w:rsidR="00C03FE3" w:rsidRPr="007624E0">
        <w:rPr>
          <w:rFonts w:cs="Calibri"/>
          <w:lang w:val="en-CA"/>
        </w:rPr>
        <w:t>,"</w:t>
      </w:r>
      <w:r w:rsidRPr="007624E0">
        <w:rPr>
          <w:rFonts w:cs="Calibri"/>
          <w:lang w:val="en-CA"/>
        </w:rPr>
        <w:t xml:space="preserve"> </w:t>
      </w:r>
      <w:r w:rsidRPr="007624E0">
        <w:rPr>
          <w:rFonts w:cs="Calibri"/>
          <w:i/>
          <w:lang w:val="en-CA"/>
        </w:rPr>
        <w:t>Advances in Consumer Research</w:t>
      </w:r>
      <w:r w:rsidRPr="007624E0">
        <w:rPr>
          <w:rFonts w:cs="Calibri"/>
          <w:lang w:val="en-CA"/>
        </w:rPr>
        <w:t xml:space="preserve">, 38, Darren W. Dahl, Gita V. </w:t>
      </w:r>
      <w:proofErr w:type="spellStart"/>
      <w:r w:rsidRPr="007624E0">
        <w:rPr>
          <w:rFonts w:cs="Calibri"/>
          <w:lang w:val="en-CA"/>
        </w:rPr>
        <w:t>Johar</w:t>
      </w:r>
      <w:proofErr w:type="spellEnd"/>
      <w:r w:rsidRPr="007624E0">
        <w:rPr>
          <w:rFonts w:cs="Calibri"/>
          <w:lang w:val="en-CA"/>
        </w:rPr>
        <w:t xml:space="preserve">, and Stijn M.J. van </w:t>
      </w:r>
      <w:proofErr w:type="spellStart"/>
      <w:r w:rsidRPr="007624E0">
        <w:rPr>
          <w:rFonts w:cs="Calibri"/>
          <w:lang w:val="en-CA"/>
        </w:rPr>
        <w:t>Osselaer</w:t>
      </w:r>
      <w:proofErr w:type="spellEnd"/>
      <w:r w:rsidR="00BE0542" w:rsidRPr="007624E0">
        <w:rPr>
          <w:rFonts w:cs="Calibri"/>
          <w:lang w:val="en-CA"/>
        </w:rPr>
        <w:t xml:space="preserve"> (eds.)</w:t>
      </w:r>
      <w:r w:rsidRPr="007624E0">
        <w:rPr>
          <w:rFonts w:cs="Calibri"/>
          <w:lang w:val="en-CA"/>
        </w:rPr>
        <w:t>, Duluth, MN: Association for Consumer Research</w:t>
      </w:r>
      <w:r w:rsidR="003923F1" w:rsidRPr="007624E0">
        <w:rPr>
          <w:rFonts w:cs="Calibri"/>
          <w:lang w:val="en-CA"/>
        </w:rPr>
        <w:t>.</w:t>
      </w:r>
    </w:p>
    <w:p w14:paraId="3DF7B610" w14:textId="77777777" w:rsidR="00AF138C" w:rsidRPr="007624E0" w:rsidRDefault="00AF138C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>Tsai, Claire I., and</w:t>
      </w:r>
      <w:r w:rsidR="003923F1" w:rsidRPr="007624E0">
        <w:rPr>
          <w:rFonts w:cs="Calibri"/>
          <w:lang w:val="en-CA"/>
        </w:rPr>
        <w:t xml:space="preserve"> Min Zhao (2011</w:t>
      </w:r>
      <w:r w:rsidRPr="007624E0">
        <w:rPr>
          <w:rFonts w:cs="Calibri"/>
          <w:lang w:val="en-CA"/>
        </w:rPr>
        <w:t>), "The Effects of Duration Knowledge on Forecasting Versus Actual Affective Experiences</w:t>
      </w:r>
      <w:r w:rsidR="00C03FE3" w:rsidRPr="007624E0">
        <w:rPr>
          <w:rFonts w:cs="Calibri"/>
          <w:lang w:val="en-CA"/>
        </w:rPr>
        <w:t>,</w:t>
      </w:r>
      <w:r w:rsidRPr="007624E0">
        <w:rPr>
          <w:rFonts w:cs="Calibri"/>
          <w:lang w:val="en-CA"/>
        </w:rPr>
        <w:t xml:space="preserve">" </w:t>
      </w:r>
      <w:r w:rsidRPr="007624E0">
        <w:rPr>
          <w:rFonts w:cs="Calibri"/>
          <w:i/>
          <w:lang w:val="en-CA"/>
        </w:rPr>
        <w:t>Advances in Consumer Research</w:t>
      </w:r>
      <w:r w:rsidRPr="007624E0">
        <w:rPr>
          <w:rFonts w:cs="Calibri"/>
          <w:lang w:val="en-CA"/>
        </w:rPr>
        <w:t xml:space="preserve">, 38, Darren W. Dahl, Gita V. </w:t>
      </w:r>
      <w:proofErr w:type="spellStart"/>
      <w:r w:rsidRPr="007624E0">
        <w:rPr>
          <w:rFonts w:cs="Calibri"/>
          <w:lang w:val="en-CA"/>
        </w:rPr>
        <w:t>Johar</w:t>
      </w:r>
      <w:proofErr w:type="spellEnd"/>
      <w:r w:rsidRPr="007624E0">
        <w:rPr>
          <w:rFonts w:cs="Calibri"/>
          <w:lang w:val="en-CA"/>
        </w:rPr>
        <w:t xml:space="preserve">, and Stijn M.J. van </w:t>
      </w:r>
      <w:proofErr w:type="spellStart"/>
      <w:r w:rsidRPr="007624E0">
        <w:rPr>
          <w:rFonts w:cs="Calibri"/>
          <w:lang w:val="en-CA"/>
        </w:rPr>
        <w:t>Osselaer</w:t>
      </w:r>
      <w:proofErr w:type="spellEnd"/>
      <w:r w:rsidR="00BE0542" w:rsidRPr="007624E0">
        <w:rPr>
          <w:rFonts w:cs="Calibri"/>
          <w:lang w:val="en-CA"/>
        </w:rPr>
        <w:t xml:space="preserve"> (eds.)</w:t>
      </w:r>
      <w:r w:rsidRPr="007624E0">
        <w:rPr>
          <w:rFonts w:cs="Calibri"/>
          <w:lang w:val="en-CA"/>
        </w:rPr>
        <w:t>, Duluth, MN: Association for Consumer Research.</w:t>
      </w:r>
    </w:p>
    <w:p w14:paraId="02733483" w14:textId="77777777" w:rsidR="00AF138C" w:rsidRPr="007624E0" w:rsidRDefault="00AF138C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lastRenderedPageBreak/>
        <w:t>Tsai, Claire I., and Manoj Thomas (201</w:t>
      </w:r>
      <w:r w:rsidR="003923F1" w:rsidRPr="007624E0">
        <w:rPr>
          <w:rFonts w:cs="Calibri"/>
          <w:lang w:val="en-CA"/>
        </w:rPr>
        <w:t>1</w:t>
      </w:r>
      <w:r w:rsidRPr="007624E0">
        <w:rPr>
          <w:rFonts w:cs="Calibri"/>
          <w:lang w:val="en-CA"/>
        </w:rPr>
        <w:t>), "When Does Metacognitive Experience Influence Preference? The Moderating Role of Construal Mindset</w:t>
      </w:r>
      <w:r w:rsidR="00C03FE3" w:rsidRPr="007624E0">
        <w:rPr>
          <w:rFonts w:cs="Calibri"/>
          <w:lang w:val="en-CA"/>
        </w:rPr>
        <w:t>,"</w:t>
      </w:r>
      <w:r w:rsidRPr="007624E0">
        <w:rPr>
          <w:rFonts w:cs="Calibri"/>
          <w:lang w:val="en-CA"/>
        </w:rPr>
        <w:t xml:space="preserve"> </w:t>
      </w:r>
      <w:r w:rsidRPr="007624E0">
        <w:rPr>
          <w:rFonts w:cs="Calibri"/>
          <w:i/>
          <w:lang w:val="en-CA"/>
        </w:rPr>
        <w:t>Winter Conference Proceedings – Society for Consumer Psychology</w:t>
      </w:r>
      <w:r w:rsidRPr="007624E0">
        <w:rPr>
          <w:rFonts w:cs="Calibri"/>
          <w:lang w:val="en-CA"/>
        </w:rPr>
        <w:t xml:space="preserve">, </w:t>
      </w:r>
      <w:r w:rsidR="00BE0542" w:rsidRPr="007624E0">
        <w:rPr>
          <w:rFonts w:cs="Calibri"/>
          <w:lang w:val="en-CA"/>
        </w:rPr>
        <w:t xml:space="preserve">Naomi Mandel, David </w:t>
      </w:r>
      <w:proofErr w:type="spellStart"/>
      <w:r w:rsidR="00BE0542" w:rsidRPr="007624E0">
        <w:rPr>
          <w:rFonts w:cs="Calibri"/>
          <w:lang w:val="en-CA"/>
        </w:rPr>
        <w:t>Silvera</w:t>
      </w:r>
      <w:proofErr w:type="spellEnd"/>
      <w:r w:rsidR="00BE0542" w:rsidRPr="007624E0">
        <w:rPr>
          <w:rFonts w:cs="Calibri"/>
          <w:lang w:val="en-CA"/>
        </w:rPr>
        <w:t>, Maura Scott (eds.)</w:t>
      </w:r>
      <w:r w:rsidR="00BE0542" w:rsidRPr="007624E0">
        <w:rPr>
          <w:rFonts w:cs="Calibri"/>
          <w:i/>
          <w:lang w:val="en-CA"/>
        </w:rPr>
        <w:t xml:space="preserve">, </w:t>
      </w:r>
      <w:r w:rsidRPr="007624E0">
        <w:rPr>
          <w:rFonts w:cs="Calibri"/>
          <w:lang w:val="en-CA"/>
        </w:rPr>
        <w:t>Society for Consumer Psychology, GA: Atlanta.</w:t>
      </w:r>
    </w:p>
    <w:p w14:paraId="06DFA2E4" w14:textId="77777777" w:rsidR="003923F1" w:rsidRPr="007624E0" w:rsidRDefault="003923F1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>Tsai,</w:t>
      </w:r>
      <w:r w:rsidR="00DA1CC9" w:rsidRPr="007624E0">
        <w:rPr>
          <w:rFonts w:cs="Calibri"/>
          <w:lang w:val="en-CA"/>
        </w:rPr>
        <w:t xml:space="preserve"> Claire I.,</w:t>
      </w:r>
      <w:r w:rsidRPr="007624E0">
        <w:rPr>
          <w:rFonts w:cs="Calibri"/>
          <w:lang w:val="en-CA"/>
        </w:rPr>
        <w:t xml:space="preserve"> Min Zhao, Jing Wan (2010), "The Effect of Unpacking and Valence on Future Time Estimates</w:t>
      </w:r>
      <w:r w:rsidR="00C53392" w:rsidRPr="007624E0">
        <w:rPr>
          <w:rFonts w:cs="Calibri"/>
          <w:lang w:val="en-CA"/>
        </w:rPr>
        <w:t>,"</w:t>
      </w:r>
      <w:r w:rsidRPr="007624E0">
        <w:rPr>
          <w:rFonts w:cs="Calibri"/>
          <w:lang w:val="en-CA"/>
        </w:rPr>
        <w:t xml:space="preserve"> </w:t>
      </w:r>
      <w:r w:rsidRPr="007624E0">
        <w:rPr>
          <w:rFonts w:cs="Calibri"/>
          <w:i/>
          <w:lang w:val="en-CA"/>
        </w:rPr>
        <w:t>Advances in Consumer Research</w:t>
      </w:r>
      <w:r w:rsidRPr="007624E0">
        <w:rPr>
          <w:rFonts w:cs="Calibri"/>
          <w:lang w:val="en-CA"/>
        </w:rPr>
        <w:t>, 37, Margaret C. Campbell, Jeff Inman, and Rik Pieters</w:t>
      </w:r>
      <w:r w:rsidR="00BE0542" w:rsidRPr="007624E0">
        <w:rPr>
          <w:rFonts w:cs="Calibri"/>
          <w:lang w:val="en-CA"/>
        </w:rPr>
        <w:t xml:space="preserve"> (eds.)</w:t>
      </w:r>
      <w:r w:rsidRPr="007624E0">
        <w:rPr>
          <w:rFonts w:cs="Calibri"/>
          <w:lang w:val="en-CA"/>
        </w:rPr>
        <w:t xml:space="preserve">, </w:t>
      </w:r>
      <w:r w:rsidR="00DE3607" w:rsidRPr="007624E0">
        <w:rPr>
          <w:rFonts w:cs="Calibri"/>
          <w:lang w:val="en-CA"/>
        </w:rPr>
        <w:t>Duluth, MN</w:t>
      </w:r>
      <w:r w:rsidRPr="007624E0">
        <w:rPr>
          <w:rFonts w:cs="Calibri"/>
          <w:lang w:val="en-CA"/>
        </w:rPr>
        <w:t>: Association for Consumer Research.</w:t>
      </w:r>
    </w:p>
    <w:p w14:paraId="4DBC4016" w14:textId="77777777" w:rsidR="003923F1" w:rsidRPr="007624E0" w:rsidRDefault="00DA1CC9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>Tsai, Claire I. and</w:t>
      </w:r>
      <w:r w:rsidR="00C03FE3" w:rsidRPr="007624E0">
        <w:rPr>
          <w:rFonts w:cs="Calibri"/>
          <w:lang w:val="en-CA"/>
        </w:rPr>
        <w:t xml:space="preserve"> Ann </w:t>
      </w:r>
      <w:r w:rsidR="009C0F74" w:rsidRPr="007624E0">
        <w:rPr>
          <w:rFonts w:cs="Calibri"/>
          <w:lang w:val="en-CA"/>
        </w:rPr>
        <w:t xml:space="preserve">L. </w:t>
      </w:r>
      <w:r w:rsidR="00C03FE3" w:rsidRPr="007624E0">
        <w:rPr>
          <w:rFonts w:cs="Calibri"/>
          <w:lang w:val="en-CA"/>
        </w:rPr>
        <w:t>McGill (2010), "On The Psycholo</w:t>
      </w:r>
      <w:r w:rsidR="00C53392" w:rsidRPr="007624E0">
        <w:rPr>
          <w:rFonts w:cs="Calibri"/>
          <w:lang w:val="en-CA"/>
        </w:rPr>
        <w:t>gy Of Confidence - The Effects o</w:t>
      </w:r>
      <w:r w:rsidR="00C03FE3" w:rsidRPr="007624E0">
        <w:rPr>
          <w:rFonts w:cs="Calibri"/>
          <w:lang w:val="en-CA"/>
        </w:rPr>
        <w:t xml:space="preserve">f Fluency </w:t>
      </w:r>
      <w:r w:rsidR="00C53392" w:rsidRPr="007624E0">
        <w:rPr>
          <w:rFonts w:cs="Calibri"/>
          <w:lang w:val="en-CA"/>
        </w:rPr>
        <w:t>and Construal Level o</w:t>
      </w:r>
      <w:r w:rsidR="00C03FE3" w:rsidRPr="007624E0">
        <w:rPr>
          <w:rFonts w:cs="Calibri"/>
          <w:lang w:val="en-CA"/>
        </w:rPr>
        <w:t>n Confidence Judgments</w:t>
      </w:r>
      <w:r w:rsidR="00C53392" w:rsidRPr="007624E0">
        <w:rPr>
          <w:rFonts w:cs="Calibri"/>
          <w:lang w:val="en-CA"/>
        </w:rPr>
        <w:t>,"</w:t>
      </w:r>
      <w:r w:rsidR="00C03FE3" w:rsidRPr="007624E0">
        <w:rPr>
          <w:rFonts w:cs="Calibri"/>
          <w:i/>
          <w:lang w:val="en-CA"/>
        </w:rPr>
        <w:t xml:space="preserve"> Advances in Consumer Research</w:t>
      </w:r>
      <w:r w:rsidR="00C03FE3" w:rsidRPr="007624E0">
        <w:rPr>
          <w:rFonts w:cs="Calibri"/>
          <w:lang w:val="en-CA"/>
        </w:rPr>
        <w:t>, 37, Margaret C. Campbell, Jeff Inman, and Rik Pieters</w:t>
      </w:r>
      <w:r w:rsidR="00011C1A" w:rsidRPr="007624E0">
        <w:rPr>
          <w:rFonts w:cs="Calibri"/>
          <w:lang w:val="en-CA"/>
        </w:rPr>
        <w:t xml:space="preserve"> (eds.)</w:t>
      </w:r>
      <w:r w:rsidR="00C03FE3" w:rsidRPr="007624E0">
        <w:rPr>
          <w:rFonts w:cs="Calibri"/>
          <w:lang w:val="en-CA"/>
        </w:rPr>
        <w:t>, Duluth, MN: Association for Consumer Research.</w:t>
      </w:r>
    </w:p>
    <w:p w14:paraId="19CD0B99" w14:textId="77777777" w:rsidR="005724C1" w:rsidRPr="007624E0" w:rsidRDefault="005724C1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>Tsai, Claire I., and Min Zhao (2010), "</w:t>
      </w:r>
      <w:r w:rsidRPr="007624E0">
        <w:rPr>
          <w:lang w:val="en-CA"/>
        </w:rPr>
        <w:t xml:space="preserve"> </w:t>
      </w:r>
      <w:r w:rsidRPr="007624E0">
        <w:rPr>
          <w:rFonts w:cs="Calibri"/>
          <w:lang w:val="en-CA"/>
        </w:rPr>
        <w:t xml:space="preserve">Unpacking and Valence in Future Time Estimates," in </w:t>
      </w:r>
      <w:r w:rsidR="00DA1CC9" w:rsidRPr="007624E0">
        <w:rPr>
          <w:rFonts w:cs="Calibri"/>
          <w:lang w:val="en-CA"/>
        </w:rPr>
        <w:t xml:space="preserve">Adam </w:t>
      </w:r>
      <w:proofErr w:type="spellStart"/>
      <w:r w:rsidR="00DA1CC9" w:rsidRPr="007624E0">
        <w:rPr>
          <w:rFonts w:cs="Calibri"/>
          <w:lang w:val="en-CA"/>
        </w:rPr>
        <w:t>Duhachek</w:t>
      </w:r>
      <w:proofErr w:type="spellEnd"/>
      <w:r w:rsidR="00DA1CC9" w:rsidRPr="007624E0">
        <w:rPr>
          <w:rFonts w:cs="Calibri"/>
          <w:lang w:val="en-CA"/>
        </w:rPr>
        <w:t xml:space="preserve"> an</w:t>
      </w:r>
      <w:proofErr w:type="spellStart"/>
      <w:r w:rsidR="00DA1CC9" w:rsidRPr="007624E0">
        <w:rPr>
          <w:rFonts w:cs="Calibri"/>
          <w:lang w:val="en-CA"/>
        </w:rPr>
        <w:t>d Meg</w:t>
      </w:r>
      <w:proofErr w:type="spellEnd"/>
      <w:r w:rsidR="00DA1CC9" w:rsidRPr="007624E0">
        <w:rPr>
          <w:rFonts w:cs="Calibri"/>
          <w:lang w:val="en-CA"/>
        </w:rPr>
        <w:t xml:space="preserve"> Meloy </w:t>
      </w:r>
      <w:r w:rsidRPr="007624E0">
        <w:rPr>
          <w:rFonts w:cs="Calibri"/>
          <w:lang w:val="en-CA"/>
        </w:rPr>
        <w:t>(eds.)</w:t>
      </w:r>
      <w:r w:rsidRPr="007624E0">
        <w:rPr>
          <w:rFonts w:cs="Calibri"/>
          <w:i/>
          <w:lang w:val="en-CA"/>
        </w:rPr>
        <w:t>, Winter Conference Proceedings – Society for Consumer Psychology</w:t>
      </w:r>
      <w:r w:rsidRPr="007624E0">
        <w:rPr>
          <w:rFonts w:cs="Calibri"/>
          <w:lang w:val="en-CA"/>
        </w:rPr>
        <w:t>, Society for Consumer Psychology, FL: St. Petersburg</w:t>
      </w:r>
      <w:r w:rsidR="00DA1CC9" w:rsidRPr="007624E0">
        <w:rPr>
          <w:rFonts w:cs="Calibri"/>
          <w:lang w:val="en-CA"/>
        </w:rPr>
        <w:t>, 21</w:t>
      </w:r>
      <w:r w:rsidRPr="007624E0">
        <w:rPr>
          <w:rFonts w:cs="Calibri"/>
          <w:lang w:val="en-CA"/>
        </w:rPr>
        <w:t>.</w:t>
      </w:r>
    </w:p>
    <w:p w14:paraId="18B5949E" w14:textId="77777777" w:rsidR="00DA1CC9" w:rsidRPr="007624E0" w:rsidRDefault="00DA1CC9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 xml:space="preserve">Tsai, Claire I., and Ann L. McGill (2010), "The Effects of Fluency and Construal Level on Confidence Judgments," </w:t>
      </w:r>
      <w:r w:rsidRPr="007624E0">
        <w:rPr>
          <w:rFonts w:cs="Calibri"/>
          <w:i/>
          <w:lang w:val="en-CA"/>
        </w:rPr>
        <w:t>Winter Conference Proceedings – Society for Consumer Psychology</w:t>
      </w:r>
      <w:r w:rsidRPr="007624E0">
        <w:rPr>
          <w:rFonts w:cs="Calibri"/>
          <w:lang w:val="en-CA"/>
        </w:rPr>
        <w:t xml:space="preserve">, </w:t>
      </w:r>
      <w:r w:rsidR="00C7515E" w:rsidRPr="007624E0">
        <w:rPr>
          <w:rFonts w:cs="Calibri"/>
          <w:lang w:val="en-CA"/>
        </w:rPr>
        <w:t xml:space="preserve">Adam </w:t>
      </w:r>
      <w:proofErr w:type="spellStart"/>
      <w:r w:rsidR="00C7515E" w:rsidRPr="007624E0">
        <w:rPr>
          <w:rFonts w:cs="Calibri"/>
          <w:lang w:val="en-CA"/>
        </w:rPr>
        <w:t>Duhachek</w:t>
      </w:r>
      <w:proofErr w:type="spellEnd"/>
      <w:r w:rsidR="00C7515E" w:rsidRPr="007624E0">
        <w:rPr>
          <w:rFonts w:cs="Calibri"/>
          <w:lang w:val="en-CA"/>
        </w:rPr>
        <w:t xml:space="preserve"> and Meg </w:t>
      </w:r>
      <w:proofErr w:type="spellStart"/>
      <w:r w:rsidR="00C7515E" w:rsidRPr="007624E0">
        <w:rPr>
          <w:rFonts w:cs="Calibri"/>
          <w:lang w:val="en-CA"/>
        </w:rPr>
        <w:t>Meloy</w:t>
      </w:r>
      <w:proofErr w:type="spellEnd"/>
      <w:r w:rsidR="00C7515E" w:rsidRPr="007624E0">
        <w:rPr>
          <w:rFonts w:cs="Calibri"/>
          <w:lang w:val="en-CA"/>
        </w:rPr>
        <w:t xml:space="preserve"> (eds.)</w:t>
      </w:r>
      <w:r w:rsidR="00C7515E" w:rsidRPr="007624E0">
        <w:rPr>
          <w:rFonts w:cs="Calibri"/>
          <w:i/>
          <w:lang w:val="en-CA"/>
        </w:rPr>
        <w:t xml:space="preserve">, </w:t>
      </w:r>
      <w:r w:rsidRPr="007624E0">
        <w:rPr>
          <w:rFonts w:cs="Calibri"/>
          <w:lang w:val="en-CA"/>
        </w:rPr>
        <w:t>Society for Consumer Psychology, FL: St. Petersburg, 57-60</w:t>
      </w:r>
    </w:p>
    <w:p w14:paraId="3DD69E6B" w14:textId="77777777" w:rsidR="00DA1CC9" w:rsidRPr="007624E0" w:rsidRDefault="00DA1CC9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 xml:space="preserve">Zhao, Min and Claire I. Tsai (2010), “On the Psychology of Hedonic Adaptation – The Effects of Duration Knowledge on Forecasting </w:t>
      </w:r>
      <w:r w:rsidR="007A0810" w:rsidRPr="007624E0">
        <w:rPr>
          <w:rFonts w:cs="Calibri"/>
          <w:lang w:val="en-CA"/>
        </w:rPr>
        <w:t>v</w:t>
      </w:r>
      <w:r w:rsidRPr="007624E0">
        <w:rPr>
          <w:rFonts w:cs="Calibri"/>
          <w:lang w:val="en-CA"/>
        </w:rPr>
        <w:t xml:space="preserve">ersus Actual Affective Experiences,” </w:t>
      </w:r>
      <w:r w:rsidRPr="007624E0">
        <w:rPr>
          <w:rFonts w:cs="Calibri"/>
          <w:i/>
          <w:lang w:val="en-CA"/>
        </w:rPr>
        <w:t>Winter Conference Proceedings – Society for Consumer Psychology</w:t>
      </w:r>
      <w:r w:rsidRPr="007624E0">
        <w:rPr>
          <w:rFonts w:cs="Calibri"/>
          <w:lang w:val="en-CA"/>
        </w:rPr>
        <w:t xml:space="preserve">, </w:t>
      </w:r>
      <w:r w:rsidR="00C7515E" w:rsidRPr="007624E0">
        <w:rPr>
          <w:rFonts w:cs="Calibri"/>
          <w:lang w:val="en-CA"/>
        </w:rPr>
        <w:t xml:space="preserve">Adam </w:t>
      </w:r>
      <w:proofErr w:type="spellStart"/>
      <w:r w:rsidR="00C7515E" w:rsidRPr="007624E0">
        <w:rPr>
          <w:rFonts w:cs="Calibri"/>
          <w:lang w:val="en-CA"/>
        </w:rPr>
        <w:t>Duhachek</w:t>
      </w:r>
      <w:proofErr w:type="spellEnd"/>
      <w:r w:rsidR="00C7515E" w:rsidRPr="007624E0">
        <w:rPr>
          <w:rFonts w:cs="Calibri"/>
          <w:lang w:val="en-CA"/>
        </w:rPr>
        <w:t xml:space="preserve"> and Meg </w:t>
      </w:r>
      <w:proofErr w:type="spellStart"/>
      <w:r w:rsidR="00C7515E" w:rsidRPr="007624E0">
        <w:rPr>
          <w:rFonts w:cs="Calibri"/>
          <w:lang w:val="en-CA"/>
        </w:rPr>
        <w:t>Meloy</w:t>
      </w:r>
      <w:proofErr w:type="spellEnd"/>
      <w:r w:rsidR="00C7515E" w:rsidRPr="007624E0">
        <w:rPr>
          <w:rFonts w:cs="Calibri"/>
          <w:lang w:val="en-CA"/>
        </w:rPr>
        <w:t xml:space="preserve"> (eds.)</w:t>
      </w:r>
      <w:r w:rsidR="00C7515E" w:rsidRPr="007624E0">
        <w:rPr>
          <w:rFonts w:cs="Calibri"/>
          <w:i/>
          <w:lang w:val="en-CA"/>
        </w:rPr>
        <w:t xml:space="preserve">, </w:t>
      </w:r>
      <w:r w:rsidRPr="007624E0">
        <w:rPr>
          <w:rFonts w:cs="Calibri"/>
          <w:lang w:val="en-CA"/>
        </w:rPr>
        <w:t>Society for Consumer Psychology, FL: St. Petersburg, 216.</w:t>
      </w:r>
    </w:p>
    <w:p w14:paraId="20FE186B" w14:textId="77777777" w:rsidR="00C03FE3" w:rsidRPr="007624E0" w:rsidRDefault="00E83454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 xml:space="preserve">Tsai, </w:t>
      </w:r>
      <w:r w:rsidR="00C03FE3" w:rsidRPr="007624E0">
        <w:rPr>
          <w:rFonts w:cs="Calibri"/>
          <w:lang w:val="en-CA"/>
        </w:rPr>
        <w:t xml:space="preserve">Claire </w:t>
      </w:r>
      <w:r w:rsidRPr="007624E0">
        <w:rPr>
          <w:rFonts w:cs="Calibri"/>
          <w:lang w:val="en-CA"/>
        </w:rPr>
        <w:t>I.</w:t>
      </w:r>
      <w:r w:rsidR="00C03FE3" w:rsidRPr="007624E0">
        <w:rPr>
          <w:rFonts w:cs="Calibri"/>
          <w:lang w:val="en-CA"/>
        </w:rPr>
        <w:t xml:space="preserve">, </w:t>
      </w:r>
      <w:r w:rsidRPr="007624E0">
        <w:rPr>
          <w:rFonts w:cs="Calibri"/>
          <w:lang w:val="en-CA"/>
        </w:rPr>
        <w:t xml:space="preserve">and </w:t>
      </w:r>
      <w:r w:rsidR="00C03FE3" w:rsidRPr="007624E0">
        <w:rPr>
          <w:rFonts w:cs="Calibri"/>
          <w:lang w:val="en-CA"/>
        </w:rPr>
        <w:t>Christopher</w:t>
      </w:r>
      <w:r w:rsidR="00BF7A64" w:rsidRPr="007624E0">
        <w:rPr>
          <w:rFonts w:cs="Calibri"/>
          <w:lang w:val="en-CA"/>
        </w:rPr>
        <w:t xml:space="preserve"> K.</w:t>
      </w:r>
      <w:r w:rsidR="00C03FE3" w:rsidRPr="007624E0">
        <w:rPr>
          <w:rFonts w:cs="Calibri"/>
          <w:lang w:val="en-CA"/>
        </w:rPr>
        <w:t xml:space="preserve"> </w:t>
      </w:r>
      <w:proofErr w:type="spellStart"/>
      <w:r w:rsidR="00C03FE3" w:rsidRPr="007624E0">
        <w:rPr>
          <w:rFonts w:cs="Calibri"/>
          <w:lang w:val="en-CA"/>
        </w:rPr>
        <w:t>Hsee</w:t>
      </w:r>
      <w:proofErr w:type="spellEnd"/>
      <w:r w:rsidR="00C03FE3" w:rsidRPr="007624E0">
        <w:rPr>
          <w:rFonts w:cs="Calibri"/>
          <w:lang w:val="en-CA"/>
        </w:rPr>
        <w:t xml:space="preserve"> (2007), "Lay Scientism: Ignorance of Value in Compensation Decisions</w:t>
      </w:r>
      <w:r w:rsidR="00076E78" w:rsidRPr="007624E0">
        <w:rPr>
          <w:rFonts w:cs="Calibri"/>
          <w:lang w:val="en-CA"/>
        </w:rPr>
        <w:t>,"</w:t>
      </w:r>
      <w:r w:rsidR="00C03FE3" w:rsidRPr="007624E0">
        <w:rPr>
          <w:rFonts w:cs="Calibri"/>
          <w:lang w:val="en-CA"/>
        </w:rPr>
        <w:t xml:space="preserve"> </w:t>
      </w:r>
      <w:r w:rsidR="00C03FE3" w:rsidRPr="007624E0">
        <w:rPr>
          <w:rFonts w:cs="Calibri"/>
          <w:i/>
          <w:lang w:val="en-CA"/>
        </w:rPr>
        <w:t>Advances in Consumer Research</w:t>
      </w:r>
      <w:r w:rsidR="00C03FE3" w:rsidRPr="007624E0">
        <w:rPr>
          <w:rFonts w:cs="Calibri"/>
          <w:lang w:val="en-CA"/>
        </w:rPr>
        <w:t>, 34, Gavan Fitzsimons and Vicki Morwitz</w:t>
      </w:r>
      <w:r w:rsidR="00BE0542" w:rsidRPr="007624E0">
        <w:rPr>
          <w:rFonts w:cs="Calibri"/>
          <w:lang w:val="en-CA"/>
        </w:rPr>
        <w:t xml:space="preserve"> (eds.)</w:t>
      </w:r>
      <w:r w:rsidR="00C03FE3" w:rsidRPr="007624E0">
        <w:rPr>
          <w:rFonts w:cs="Calibri"/>
          <w:lang w:val="en-CA"/>
        </w:rPr>
        <w:t>, Duluth, MN: Association for Consumer Research, 265-268.</w:t>
      </w:r>
    </w:p>
    <w:p w14:paraId="7866537B" w14:textId="0817D3EE" w:rsidR="009C541C" w:rsidRPr="007624E0" w:rsidRDefault="00E83454" w:rsidP="007624E0">
      <w:pPr>
        <w:pStyle w:val="NumberedItem"/>
        <w:numPr>
          <w:ilvl w:val="0"/>
          <w:numId w:val="18"/>
        </w:numPr>
        <w:rPr>
          <w:rFonts w:cs="Calibri"/>
          <w:lang w:val="en-CA"/>
        </w:rPr>
      </w:pPr>
      <w:r w:rsidRPr="007624E0">
        <w:rPr>
          <w:rFonts w:cs="Calibri"/>
          <w:lang w:val="en-CA"/>
        </w:rPr>
        <w:t xml:space="preserve">Tsai, </w:t>
      </w:r>
      <w:r w:rsidR="00C03FE3" w:rsidRPr="007624E0">
        <w:rPr>
          <w:rFonts w:cs="Calibri"/>
          <w:lang w:val="en-CA"/>
        </w:rPr>
        <w:t xml:space="preserve">Claire </w:t>
      </w:r>
      <w:r w:rsidRPr="007624E0">
        <w:rPr>
          <w:rFonts w:cs="Calibri"/>
          <w:lang w:val="en-CA"/>
        </w:rPr>
        <w:t>I.</w:t>
      </w:r>
      <w:r w:rsidR="00C03FE3" w:rsidRPr="007624E0">
        <w:rPr>
          <w:rFonts w:cs="Calibri"/>
          <w:lang w:val="en-CA"/>
        </w:rPr>
        <w:t xml:space="preserve">, Reid Hastie, </w:t>
      </w:r>
      <w:r w:rsidRPr="007624E0">
        <w:rPr>
          <w:rFonts w:cs="Calibri"/>
          <w:lang w:val="en-CA"/>
        </w:rPr>
        <w:t xml:space="preserve">and </w:t>
      </w:r>
      <w:r w:rsidR="00C03FE3" w:rsidRPr="007624E0">
        <w:rPr>
          <w:rFonts w:cs="Calibri"/>
          <w:lang w:val="en-CA"/>
        </w:rPr>
        <w:t xml:space="preserve">Joshua </w:t>
      </w:r>
      <w:proofErr w:type="spellStart"/>
      <w:r w:rsidR="00C03FE3" w:rsidRPr="007624E0">
        <w:rPr>
          <w:rFonts w:cs="Calibri"/>
          <w:lang w:val="en-CA"/>
        </w:rPr>
        <w:t>Klayman</w:t>
      </w:r>
      <w:proofErr w:type="spellEnd"/>
      <w:r w:rsidR="00C03FE3" w:rsidRPr="007624E0">
        <w:rPr>
          <w:rFonts w:cs="Calibri"/>
          <w:lang w:val="en-CA"/>
        </w:rPr>
        <w:t xml:space="preserve"> (2006), "Effects of Amount of Information on Overconfidence</w:t>
      </w:r>
      <w:r w:rsidR="00076E78" w:rsidRPr="007624E0">
        <w:rPr>
          <w:rFonts w:cs="Calibri"/>
          <w:lang w:val="en-CA"/>
        </w:rPr>
        <w:t xml:space="preserve">," </w:t>
      </w:r>
      <w:r w:rsidR="00C03FE3" w:rsidRPr="007624E0">
        <w:rPr>
          <w:rFonts w:cs="Calibri"/>
          <w:i/>
          <w:lang w:val="en-CA"/>
        </w:rPr>
        <w:t>Advances in Consumer Research</w:t>
      </w:r>
      <w:r w:rsidR="00C03FE3" w:rsidRPr="007624E0">
        <w:rPr>
          <w:rFonts w:cs="Calibri"/>
          <w:lang w:val="en-CA"/>
        </w:rPr>
        <w:t xml:space="preserve">, 33, Connie </w:t>
      </w:r>
      <w:proofErr w:type="spellStart"/>
      <w:r w:rsidR="00C03FE3" w:rsidRPr="007624E0">
        <w:rPr>
          <w:rFonts w:cs="Calibri"/>
          <w:lang w:val="en-CA"/>
        </w:rPr>
        <w:t>Pechmann</w:t>
      </w:r>
      <w:proofErr w:type="spellEnd"/>
      <w:r w:rsidR="00C03FE3" w:rsidRPr="007624E0">
        <w:rPr>
          <w:rFonts w:cs="Calibri"/>
          <w:lang w:val="en-CA"/>
        </w:rPr>
        <w:t xml:space="preserve"> and Linda Price</w:t>
      </w:r>
      <w:r w:rsidR="00BE0542" w:rsidRPr="007624E0">
        <w:rPr>
          <w:rFonts w:cs="Calibri"/>
          <w:lang w:val="en-CA"/>
        </w:rPr>
        <w:t xml:space="preserve"> (eds.)</w:t>
      </w:r>
      <w:r w:rsidR="00FF11DF" w:rsidRPr="007624E0">
        <w:rPr>
          <w:rFonts w:cs="Calibri"/>
          <w:lang w:val="en-CA"/>
        </w:rPr>
        <w:t>, Duluth, MN:</w:t>
      </w:r>
      <w:r w:rsidR="00C03FE3" w:rsidRPr="007624E0">
        <w:rPr>
          <w:rFonts w:cs="Calibri"/>
          <w:lang w:val="en-CA"/>
        </w:rPr>
        <w:t xml:space="preserve"> Association for Consumer Research,</w:t>
      </w:r>
      <w:r w:rsidR="004A05C4" w:rsidRPr="007624E0">
        <w:rPr>
          <w:rFonts w:cs="Calibri"/>
          <w:lang w:val="en-CA"/>
        </w:rPr>
        <w:t xml:space="preserve"> </w:t>
      </w:r>
      <w:r w:rsidR="00C03FE3" w:rsidRPr="007624E0">
        <w:rPr>
          <w:rFonts w:cs="Calibri"/>
          <w:lang w:val="en-CA"/>
        </w:rPr>
        <w:t>181-184.</w:t>
      </w:r>
    </w:p>
    <w:p w14:paraId="48054407" w14:textId="117609E5" w:rsidR="00C15CFA" w:rsidRPr="007624E0" w:rsidRDefault="00C15CFA" w:rsidP="007624E0">
      <w:pPr>
        <w:pStyle w:val="Heading2"/>
        <w:rPr>
          <w:lang w:val="en-CA"/>
        </w:rPr>
      </w:pPr>
      <w:r w:rsidRPr="007624E0">
        <w:rPr>
          <w:lang w:val="en-CA"/>
        </w:rPr>
        <w:t>CONFERENCE PRESENTATION</w:t>
      </w:r>
      <w:r w:rsidR="009C541C" w:rsidRPr="007624E0">
        <w:rPr>
          <w:lang w:val="en-CA"/>
        </w:rPr>
        <w:t>S</w:t>
      </w:r>
    </w:p>
    <w:p w14:paraId="2BC1E658" w14:textId="0AE5157D" w:rsidR="00F969BB" w:rsidRPr="007624E0" w:rsidRDefault="00C15CFA" w:rsidP="007624E0">
      <w:pPr>
        <w:pStyle w:val="Heading3"/>
        <w:rPr>
          <w:lang w:val="en-CA"/>
        </w:rPr>
      </w:pPr>
      <w:r w:rsidRPr="007624E0">
        <w:rPr>
          <w:lang w:val="en-CA"/>
        </w:rPr>
        <w:t>Refereed Conference Presentations</w:t>
      </w:r>
    </w:p>
    <w:p w14:paraId="4E837D08" w14:textId="2B045B21" w:rsidR="00146B70" w:rsidRPr="007624E0" w:rsidRDefault="005D3C55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Effect of Unpacking on Consumers’ Sensory Experience: A Goal-gradient Account</w:t>
      </w:r>
      <w:r w:rsidR="001D4125" w:rsidRPr="007624E0">
        <w:rPr>
          <w:lang w:val="en-CA"/>
        </w:rPr>
        <w:t xml:space="preserve">,” Association for Consumer Research, </w:t>
      </w:r>
      <w:r w:rsidR="00844AFA" w:rsidRPr="007624E0">
        <w:rPr>
          <w:lang w:val="en-CA"/>
        </w:rPr>
        <w:t>Paris (Online)</w:t>
      </w:r>
      <w:r w:rsidR="001D4125" w:rsidRPr="007624E0">
        <w:rPr>
          <w:lang w:val="en-CA"/>
        </w:rPr>
        <w:t>, October 2020.</w:t>
      </w:r>
    </w:p>
    <w:p w14:paraId="667B060D" w14:textId="6CC14BBD" w:rsidR="00EB5A43" w:rsidRPr="007624E0" w:rsidRDefault="009C541C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</w:t>
      </w:r>
      <w:r w:rsidR="00EB5A43" w:rsidRPr="007624E0">
        <w:rPr>
          <w:lang w:val="en-CA"/>
        </w:rPr>
        <w:t>The Psychology of the Sharing Economy: How the Sharing Economy Concept Promotes Consumer Altruistic Behaviors,” Society of Consumer Psychology, Savannah, February 2019.</w:t>
      </w:r>
    </w:p>
    <w:p w14:paraId="17AB1959" w14:textId="77777777" w:rsidR="007624E0" w:rsidRPr="007624E0" w:rsidRDefault="009C541C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</w:t>
      </w:r>
      <w:r w:rsidR="00BE18AC" w:rsidRPr="007624E0">
        <w:rPr>
          <w:lang w:val="en-CA"/>
        </w:rPr>
        <w:t>Bad Things Escalate and Good Things Satiate? A Reference Point Stickiness Perspective," Society of Consumer Psychology, Savannah, February 2019.</w:t>
      </w:r>
    </w:p>
    <w:p w14:paraId="5B87DC08" w14:textId="7AE0A872" w:rsidR="00F72F6D" w:rsidRPr="007624E0" w:rsidRDefault="00F72F6D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Psychology of the Sharing Economy: How the Sharing Economy Concept Promotes Consumer Altruistic Behaviors,” Association for Consumer Research,</w:t>
      </w:r>
      <w:r w:rsidR="005376D9" w:rsidRPr="007624E0">
        <w:rPr>
          <w:lang w:val="en-CA"/>
        </w:rPr>
        <w:t xml:space="preserve"> Dallas, October 2018</w:t>
      </w:r>
      <w:r w:rsidRPr="007624E0">
        <w:rPr>
          <w:lang w:val="en-CA"/>
        </w:rPr>
        <w:t>.</w:t>
      </w:r>
    </w:p>
    <w:p w14:paraId="2E3E8D91" w14:textId="2F9C0B6E" w:rsidR="00326565" w:rsidRPr="007624E0" w:rsidRDefault="00326565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Incidental Confidence Influences Self-Interested Behaviors? A Double-Edged Sword,” Society for Judgment and Decision Making, Vancouver, November 2017.</w:t>
      </w:r>
    </w:p>
    <w:p w14:paraId="2775A145" w14:textId="106F4239" w:rsidR="00326565" w:rsidRPr="007624E0" w:rsidRDefault="00326565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“Going with the Flow-</w:t>
      </w:r>
      <w:proofErr w:type="spellStart"/>
      <w:r w:rsidRPr="007624E0">
        <w:rPr>
          <w:lang w:val="en-CA"/>
        </w:rPr>
        <w:t>ency</w:t>
      </w:r>
      <w:proofErr w:type="spellEnd"/>
      <w:r w:rsidRPr="007624E0">
        <w:rPr>
          <w:lang w:val="en-CA"/>
        </w:rPr>
        <w:t>: The Role of Perceived Control on Fluency Effects,” Association for Consumer Research, San Diego, October 2017.</w:t>
      </w:r>
    </w:p>
    <w:p w14:paraId="64276217" w14:textId="174C2E38" w:rsidR="00326565" w:rsidRPr="007624E0" w:rsidRDefault="00326565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Incidental Confidence Influences Self-Interested Behaviors? A Double-Edged Sword,” Association for Consumer Research, San Diego, October 2017.</w:t>
      </w:r>
    </w:p>
    <w:p w14:paraId="61469FE6" w14:textId="77777777" w:rsidR="007624E0" w:rsidRPr="007624E0" w:rsidRDefault="00C11878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lastRenderedPageBreak/>
        <w:t xml:space="preserve">“From Browsing to Buying and Beyond: An Analysis of Shopper Journey Archetypes,” Baker Retailing Center at Wharton, </w:t>
      </w:r>
      <w:r w:rsidR="003E6280" w:rsidRPr="007624E0">
        <w:rPr>
          <w:lang w:val="en-CA"/>
        </w:rPr>
        <w:t xml:space="preserve">Philadelphia, </w:t>
      </w:r>
      <w:r w:rsidRPr="007624E0">
        <w:rPr>
          <w:lang w:val="en-CA"/>
        </w:rPr>
        <w:t>June 2017</w:t>
      </w:r>
      <w:r w:rsidR="003E6280" w:rsidRPr="007624E0">
        <w:rPr>
          <w:lang w:val="en-CA"/>
        </w:rPr>
        <w:t>.</w:t>
      </w:r>
    </w:p>
    <w:p w14:paraId="2B7ABB10" w14:textId="77777777" w:rsidR="007624E0" w:rsidRPr="007624E0" w:rsidRDefault="0066211E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People Use Found Time?” Society of Consumer Psychology, San Francisco, February 201</w:t>
      </w:r>
      <w:r w:rsidR="00B05B31" w:rsidRPr="007624E0">
        <w:rPr>
          <w:lang w:val="en-CA"/>
        </w:rPr>
        <w:t>7</w:t>
      </w:r>
      <w:r w:rsidRPr="007624E0">
        <w:rPr>
          <w:lang w:val="en-CA"/>
        </w:rPr>
        <w:t>.</w:t>
      </w:r>
    </w:p>
    <w:p w14:paraId="00CDCB44" w14:textId="6D7137E8" w:rsidR="0018158A" w:rsidRPr="007624E0" w:rsidRDefault="0018158A" w:rsidP="007624E0">
      <w:pPr>
        <w:pStyle w:val="NumberedItem"/>
        <w:numPr>
          <w:ilvl w:val="0"/>
          <w:numId w:val="19"/>
        </w:numPr>
        <w:rPr>
          <w:rFonts w:ascii="Times New Roman" w:hAnsi="Times New Roman"/>
          <w:bCs/>
          <w:lang w:val="en-CA"/>
        </w:rPr>
      </w:pPr>
      <w:r w:rsidRPr="007624E0">
        <w:rPr>
          <w:lang w:val="en-CA"/>
        </w:rPr>
        <w:t>“Going with the Flow-</w:t>
      </w:r>
      <w:proofErr w:type="spellStart"/>
      <w:r w:rsidRPr="007624E0">
        <w:rPr>
          <w:lang w:val="en-CA"/>
        </w:rPr>
        <w:t>ency</w:t>
      </w:r>
      <w:proofErr w:type="spellEnd"/>
      <w:r w:rsidRPr="007624E0">
        <w:rPr>
          <w:lang w:val="en-CA"/>
        </w:rPr>
        <w:t>: The Role of Perceived Control on Fluency Effects,” Society of Consumer Psychology, San Francisco, February 201</w:t>
      </w:r>
      <w:r w:rsidR="00B05B31" w:rsidRPr="007624E0">
        <w:rPr>
          <w:lang w:val="en-CA"/>
        </w:rPr>
        <w:t>7</w:t>
      </w:r>
      <w:r w:rsidRPr="007624E0">
        <w:rPr>
          <w:lang w:val="en-CA"/>
        </w:rPr>
        <w:t>.</w:t>
      </w:r>
    </w:p>
    <w:p w14:paraId="5D7966D6" w14:textId="093E4385" w:rsidR="0066211E" w:rsidRPr="007624E0" w:rsidRDefault="0066211E" w:rsidP="007624E0">
      <w:pPr>
        <w:pStyle w:val="NumberedItem"/>
        <w:numPr>
          <w:ilvl w:val="0"/>
          <w:numId w:val="19"/>
        </w:numPr>
        <w:rPr>
          <w:rFonts w:ascii="Times New Roman" w:hAnsi="Times New Roman"/>
          <w:bCs/>
          <w:lang w:val="en-CA"/>
        </w:rPr>
      </w:pPr>
      <w:r w:rsidRPr="007624E0">
        <w:rPr>
          <w:lang w:val="en-CA"/>
        </w:rPr>
        <w:t>“The Thought Counts: Effect of Surprise on the Consumption Experience of Gifts,” Society of Consumer Psychology, San Francisco, February 201</w:t>
      </w:r>
      <w:r w:rsidR="00B05B31" w:rsidRPr="007624E0">
        <w:rPr>
          <w:lang w:val="en-CA"/>
        </w:rPr>
        <w:t>7</w:t>
      </w:r>
      <w:r w:rsidR="0018158A" w:rsidRPr="007624E0">
        <w:rPr>
          <w:lang w:val="en-CA"/>
        </w:rPr>
        <w:t>.</w:t>
      </w:r>
    </w:p>
    <w:p w14:paraId="77DD09AE" w14:textId="77777777" w:rsidR="007624E0" w:rsidRPr="007624E0" w:rsidRDefault="009C541C" w:rsidP="007624E0">
      <w:pPr>
        <w:pStyle w:val="NumberedItem"/>
        <w:numPr>
          <w:ilvl w:val="0"/>
          <w:numId w:val="19"/>
        </w:numPr>
        <w:rPr>
          <w:rFonts w:ascii="Times New Roman" w:hAnsi="Times New Roman"/>
          <w:bCs/>
          <w:lang w:val="en-CA"/>
        </w:rPr>
      </w:pPr>
      <w:r w:rsidRPr="007624E0">
        <w:rPr>
          <w:lang w:val="en-CA"/>
        </w:rPr>
        <w:t>“</w:t>
      </w:r>
      <w:r w:rsidR="00997D2B" w:rsidRPr="007624E0">
        <w:rPr>
          <w:lang w:val="en-CA"/>
        </w:rPr>
        <w:t>How People Use Found Time?” Association for Consumer Research, Berlin Germany, October 2016.</w:t>
      </w:r>
    </w:p>
    <w:p w14:paraId="4903E43C" w14:textId="77777777" w:rsidR="007624E0" w:rsidRPr="007624E0" w:rsidRDefault="00332479" w:rsidP="007624E0">
      <w:pPr>
        <w:pStyle w:val="NumberedItem"/>
        <w:numPr>
          <w:ilvl w:val="0"/>
          <w:numId w:val="19"/>
        </w:numPr>
        <w:rPr>
          <w:rFonts w:ascii="Times New Roman" w:hAnsi="Times New Roman"/>
          <w:bCs/>
          <w:lang w:val="en-CA"/>
        </w:rPr>
      </w:pPr>
      <w:r w:rsidRPr="007624E0">
        <w:rPr>
          <w:lang w:val="en-CA"/>
        </w:rPr>
        <w:t>“The Thought Counts: Effect of Surprise on the Consumption Experience of Gifts,” Association for Consumer Research, Berlin Germany, October 2016.</w:t>
      </w:r>
    </w:p>
    <w:p w14:paraId="02517C02" w14:textId="77777777" w:rsidR="007624E0" w:rsidRPr="007624E0" w:rsidRDefault="00332479" w:rsidP="007624E0">
      <w:pPr>
        <w:pStyle w:val="NumberedItem"/>
        <w:numPr>
          <w:ilvl w:val="0"/>
          <w:numId w:val="19"/>
        </w:numPr>
        <w:rPr>
          <w:rFonts w:ascii="Times New Roman" w:hAnsi="Times New Roman"/>
          <w:bCs/>
          <w:lang w:val="en-CA"/>
        </w:rPr>
      </w:pPr>
      <w:r w:rsidRPr="007624E0">
        <w:rPr>
          <w:lang w:val="en-CA"/>
        </w:rPr>
        <w:t>“How Distance from the End Influences Actual vs. Predicted Consumer Experiences: A Resource Allocation Account,” Association for Consumer Research, Berlin Germany, October 2016.</w:t>
      </w:r>
    </w:p>
    <w:p w14:paraId="45D0B7D5" w14:textId="3557BF45" w:rsidR="003E2827" w:rsidRPr="007624E0" w:rsidRDefault="00997D2B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</w:t>
      </w:r>
      <w:r w:rsidR="003E2827" w:rsidRPr="007624E0">
        <w:rPr>
          <w:lang w:val="en-CA"/>
        </w:rPr>
        <w:t>Affective Experience over Time: The Role of Segregation and Counting Direction,” Behavioral Decision Research in Management, Toronto, June 2016.</w:t>
      </w:r>
    </w:p>
    <w:p w14:paraId="72C733DD" w14:textId="72DCAC37" w:rsidR="003E2827" w:rsidRPr="007624E0" w:rsidRDefault="003E282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Behavioral Decision Research in Management, Toronto, June 2016.</w:t>
      </w:r>
    </w:p>
    <w:p w14:paraId="5F1D8D22" w14:textId="77777777" w:rsidR="00DF77F4" w:rsidRPr="007624E0" w:rsidRDefault="00DF77F4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People Use Found Time?” Behavioral Decision Research in Management, Toronto, June 2016.</w:t>
      </w:r>
    </w:p>
    <w:p w14:paraId="512D164B" w14:textId="690D8AD7" w:rsidR="00822784" w:rsidRPr="007624E0" w:rsidRDefault="00822784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“From Browsing to Buying and Beyond: Treading the Path to Purchase</w:t>
      </w:r>
      <w:r w:rsidR="003E2827" w:rsidRPr="007624E0">
        <w:rPr>
          <w:lang w:val="en-CA"/>
        </w:rPr>
        <w:t>,” Choice Symposium, May 2016</w:t>
      </w:r>
      <w:r w:rsidRPr="007624E0">
        <w:rPr>
          <w:lang w:val="en-CA"/>
        </w:rPr>
        <w:t>.</w:t>
      </w:r>
    </w:p>
    <w:p w14:paraId="77A4EA3A" w14:textId="214DDAE4" w:rsidR="003E2827" w:rsidRPr="007624E0" w:rsidRDefault="003E282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Southern Ontario Behavioral and Decision Research, May 2016</w:t>
      </w:r>
      <w:r w:rsidR="00F80FF0" w:rsidRPr="007624E0">
        <w:rPr>
          <w:lang w:val="en-CA"/>
        </w:rPr>
        <w:t>.</w:t>
      </w:r>
    </w:p>
    <w:p w14:paraId="71935524" w14:textId="388C7655" w:rsidR="003E2827" w:rsidRPr="007624E0" w:rsidRDefault="003E282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Behavioral Science &amp; Policy Conference, Washington DC, April 2016</w:t>
      </w:r>
      <w:r w:rsidR="00F80FF0" w:rsidRPr="007624E0">
        <w:rPr>
          <w:lang w:val="en-CA"/>
        </w:rPr>
        <w:t>.</w:t>
      </w:r>
    </w:p>
    <w:p w14:paraId="053C57A2" w14:textId="631E8884" w:rsidR="003E2827" w:rsidRPr="007624E0" w:rsidRDefault="003E282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Society of Consumer Psychology, February 2016</w:t>
      </w:r>
      <w:r w:rsidR="00F80FF0" w:rsidRPr="007624E0">
        <w:rPr>
          <w:lang w:val="en-CA"/>
        </w:rPr>
        <w:t>.</w:t>
      </w:r>
    </w:p>
    <w:p w14:paraId="07CF1737" w14:textId="234102F0" w:rsidR="003E2827" w:rsidRPr="007624E0" w:rsidRDefault="003E282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“Decelerating Hedonic Adaptation: The Effects of Quantity Specificity,” Society for Judgment and Decision Making, Chicago, November 2015</w:t>
      </w:r>
      <w:r w:rsidR="00F80FF0" w:rsidRPr="007624E0">
        <w:rPr>
          <w:lang w:val="en-CA"/>
        </w:rPr>
        <w:t>.</w:t>
      </w:r>
    </w:p>
    <w:p w14:paraId="60E7B1D5" w14:textId="5B722336" w:rsidR="00C06EDD" w:rsidRPr="007624E0" w:rsidRDefault="00C06EDD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paper presented at Society for Judgment and Decision Making, Chicago, November 2015.</w:t>
      </w:r>
    </w:p>
    <w:p w14:paraId="3C6A324C" w14:textId="2270EAAD" w:rsidR="00794EEF" w:rsidRPr="007624E0" w:rsidRDefault="00794EEF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 xml:space="preserve">“Decelerating Hedonic Adaptation: The Effects of Quantity Specificity,” </w:t>
      </w:r>
      <w:r w:rsidR="003E2827" w:rsidRPr="007624E0">
        <w:rPr>
          <w:lang w:val="en-CA"/>
        </w:rPr>
        <w:t>Association for Consumer Research, New Orleans, October 2015</w:t>
      </w:r>
      <w:r w:rsidR="00F80FF0" w:rsidRPr="007624E0">
        <w:rPr>
          <w:lang w:val="en-CA"/>
        </w:rPr>
        <w:t>.</w:t>
      </w:r>
    </w:p>
    <w:p w14:paraId="2EEC87F8" w14:textId="773F0E4F" w:rsidR="00FF2FD1" w:rsidRPr="007624E0" w:rsidRDefault="00FF2FD1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Consumers Use Found Time</w:t>
      </w:r>
      <w:r w:rsidR="00E05B86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E05B86" w:rsidRPr="007624E0">
        <w:rPr>
          <w:lang w:val="en-CA"/>
        </w:rPr>
        <w:t xml:space="preserve"> Association for Consumer Research, New Orleans, October 2015.</w:t>
      </w:r>
    </w:p>
    <w:p w14:paraId="187C8084" w14:textId="42BFEC71" w:rsidR="00FF2FD1" w:rsidRPr="007624E0" w:rsidRDefault="00FF2FD1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Concept of Found Time</w:t>
      </w:r>
      <w:r w:rsidR="002E4C68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E05B86" w:rsidRPr="007624E0">
        <w:rPr>
          <w:lang w:val="en-CA"/>
        </w:rPr>
        <w:t xml:space="preserve"> Association for Consumer Research, New Orleans, October 2015.</w:t>
      </w:r>
    </w:p>
    <w:p w14:paraId="7026D1B2" w14:textId="0D8BDCCA" w:rsidR="00FF2FD1" w:rsidRPr="007624E0" w:rsidRDefault="00E05B86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 xml:space="preserve">“Nudging to Increase Organ and Tissue Donor Registrations,” Association for Consumer Research, </w:t>
      </w:r>
      <w:r w:rsidR="003E2827" w:rsidRPr="007624E0">
        <w:rPr>
          <w:lang w:val="en-CA"/>
        </w:rPr>
        <w:t>New Orleans, October 2015</w:t>
      </w:r>
      <w:r w:rsidR="00F80FF0" w:rsidRPr="007624E0">
        <w:rPr>
          <w:lang w:val="en-CA"/>
        </w:rPr>
        <w:t>.</w:t>
      </w:r>
    </w:p>
    <w:p w14:paraId="7E09D7E1" w14:textId="63F230CA" w:rsidR="00E05B86" w:rsidRPr="007624E0" w:rsidRDefault="00E05B86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“Decelerating Hedonic Adaptation: The Effects of Quantity Specificity,” Association for Consumer Research, New Orleans, October 2015.</w:t>
      </w:r>
    </w:p>
    <w:p w14:paraId="0D7D513A" w14:textId="78F997F8" w:rsidR="00821F9D" w:rsidRPr="007624E0" w:rsidRDefault="00821F9D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“How Incidental Confidence Influences Self-Interested Behaviors? A Double-Edged Sword,” Academy of Management, Vancouver, British Columbia, August 2015.</w:t>
      </w:r>
    </w:p>
    <w:p w14:paraId="11EC02F6" w14:textId="7B33E392" w:rsidR="00C06EDD" w:rsidRPr="007624E0" w:rsidRDefault="00C06EDD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lastRenderedPageBreak/>
        <w:t xml:space="preserve">“Increasing Organ and Tissue Donor Registration,” paper presented at The La </w:t>
      </w:r>
      <w:proofErr w:type="spellStart"/>
      <w:r w:rsidRPr="007624E0">
        <w:rPr>
          <w:lang w:val="en-CA"/>
        </w:rPr>
        <w:t>Londe</w:t>
      </w:r>
      <w:proofErr w:type="spellEnd"/>
      <w:r w:rsidRPr="007624E0">
        <w:rPr>
          <w:lang w:val="en-CA"/>
        </w:rPr>
        <w:t xml:space="preserve"> Conference in Marketing Communications and Consumer Behavior, La </w:t>
      </w:r>
      <w:proofErr w:type="spellStart"/>
      <w:r w:rsidRPr="007624E0">
        <w:rPr>
          <w:lang w:val="en-CA"/>
        </w:rPr>
        <w:t>Londe</w:t>
      </w:r>
      <w:proofErr w:type="spellEnd"/>
      <w:r w:rsidRPr="007624E0">
        <w:rPr>
          <w:lang w:val="en-CA"/>
        </w:rPr>
        <w:t>, France.</w:t>
      </w:r>
    </w:p>
    <w:p w14:paraId="2D4C32DD" w14:textId="06B61263" w:rsidR="0035090E" w:rsidRPr="007624E0" w:rsidRDefault="0035090E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 xml:space="preserve">“Affective Experience over Time: The Role of Segregation and Counting Direction,” Society for Consumer Psychology in Europe, </w:t>
      </w:r>
      <w:r w:rsidR="00821F9D" w:rsidRPr="007624E0">
        <w:rPr>
          <w:lang w:val="en-CA"/>
        </w:rPr>
        <w:t>Vienna</w:t>
      </w:r>
      <w:r w:rsidRPr="007624E0">
        <w:rPr>
          <w:lang w:val="en-CA"/>
        </w:rPr>
        <w:t xml:space="preserve">, </w:t>
      </w:r>
      <w:r w:rsidR="00821F9D" w:rsidRPr="007624E0">
        <w:rPr>
          <w:lang w:val="en-CA"/>
        </w:rPr>
        <w:t>Austria, June 2015.</w:t>
      </w:r>
    </w:p>
    <w:p w14:paraId="5F481D1A" w14:textId="77777777" w:rsidR="00F02068" w:rsidRPr="007624E0" w:rsidRDefault="00F02068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“Affective Experience over Time: The Role of Segregation and Counting Direction,” Association for Consumer Research, Baltimore, October 2014.</w:t>
      </w:r>
    </w:p>
    <w:p w14:paraId="201B4154" w14:textId="67748A9F" w:rsidR="00F02068" w:rsidRPr="007624E0" w:rsidRDefault="00F02068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“Affective Experience over Time: The Role of Segregation and Counting Direction,” Society for Judgment and Decision Making, Long Beach, November 2014.</w:t>
      </w:r>
    </w:p>
    <w:p w14:paraId="07E06CD8" w14:textId="23C375E7" w:rsidR="00E12CF7" w:rsidRPr="007624E0" w:rsidRDefault="00E12CF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Immediate and Delayed Effects of Price Promotions on Post-Purchase Consumption Experience,” Association for Consumer Research in Europe, Barcelona, July 2013.</w:t>
      </w:r>
    </w:p>
    <w:p w14:paraId="2062B36E" w14:textId="32630DBD" w:rsidR="00622D76" w:rsidRPr="007624E0" w:rsidRDefault="00622D76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Facebook Effect: Are Judgments Influenced by the Knowledge that Others Are Also Evaluating?” Advertising and Consumer Psychology Conference, Singapore, December 2012.</w:t>
      </w:r>
    </w:p>
    <w:p w14:paraId="24CF9BE9" w14:textId="76AB0BCF" w:rsidR="00622D76" w:rsidRPr="007624E0" w:rsidRDefault="00622D76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Immediate and Delayed Effects of Price Promotions on Post-Purchase Consumption Experience,” Advertising and Consumer Psychology Conference, Singapore, December 2012.</w:t>
      </w:r>
    </w:p>
    <w:p w14:paraId="604CB865" w14:textId="2BEF2D68" w:rsidR="00D51F1A" w:rsidRPr="007624E0" w:rsidRDefault="00D51F1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Facebook Effect: Are Judgments Influenced by the Knowledge that Others Are Also Evaluating?” Association for Consumer Research, Vancouver, October 2012.</w:t>
      </w:r>
    </w:p>
    <w:p w14:paraId="264C1A1C" w14:textId="5160FFAB" w:rsidR="00D51F1A" w:rsidRPr="007624E0" w:rsidRDefault="00D51F1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Immediate and Delayed Effects of Price Promotions on Post-Purchase Consumption Experience,” Association for Consumer Research, Vancouver, October 2012.</w:t>
      </w:r>
    </w:p>
    <w:p w14:paraId="1E918F6B" w14:textId="7153321D" w:rsidR="00CB0D74" w:rsidRPr="007624E0" w:rsidRDefault="00CB0D74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Immediate and Delayed Effects of Price Promotions on Post-Purchase Consumption Experience,” Society for Consumer Psychology</w:t>
      </w:r>
      <w:r w:rsidR="00E12CF7" w:rsidRPr="007624E0">
        <w:rPr>
          <w:lang w:val="en-CA"/>
        </w:rPr>
        <w:t xml:space="preserve"> in Europe</w:t>
      </w:r>
      <w:r w:rsidRPr="007624E0">
        <w:rPr>
          <w:lang w:val="en-CA"/>
        </w:rPr>
        <w:t>, Florence, Italy, June 2012.</w:t>
      </w:r>
    </w:p>
    <w:p w14:paraId="6539C25B" w14:textId="35529A8C" w:rsidR="008B2D88" w:rsidRPr="007624E0" w:rsidRDefault="008B2D88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Immediate and Delayed Effects of Price Promotions on Post-Purchase Consumption Experience,” Society for Judgment and Decision Making, Seattle, November 2011.</w:t>
      </w:r>
    </w:p>
    <w:p w14:paraId="442D6926" w14:textId="39854913" w:rsidR="007B66EC" w:rsidRPr="007624E0" w:rsidRDefault="007B66EC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</w:t>
      </w:r>
      <w:r w:rsidR="00CC523E" w:rsidRPr="007624E0">
        <w:rPr>
          <w:lang w:val="en-CA"/>
        </w:rPr>
        <w:t>When Do Feelings of Fluency Matter? How Abstract and Concrete Thinking Influence Fluency Effects</w:t>
      </w:r>
      <w:r w:rsidR="00C15CFA" w:rsidRPr="007624E0">
        <w:rPr>
          <w:lang w:val="en-CA"/>
        </w:rPr>
        <w:t>,</w:t>
      </w:r>
      <w:r w:rsidR="00D279B0"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Society for Consumer Psychology, Atlanta, February 2011</w:t>
      </w:r>
      <w:r w:rsidR="00F0586E" w:rsidRPr="007624E0">
        <w:rPr>
          <w:lang w:val="en-CA"/>
        </w:rPr>
        <w:t>.</w:t>
      </w:r>
    </w:p>
    <w:p w14:paraId="1928DF2A" w14:textId="495EC204" w:rsidR="00DC30AC" w:rsidRPr="007624E0" w:rsidRDefault="00DC30AC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Effects of Duration Knowledge on Forecasting Versus Actual Affective Experiences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 Association for Consumer Research, Jacksonville, October 2010</w:t>
      </w:r>
      <w:r w:rsidR="00F0586E" w:rsidRPr="007624E0">
        <w:rPr>
          <w:lang w:val="en-CA"/>
        </w:rPr>
        <w:t>.</w:t>
      </w:r>
    </w:p>
    <w:p w14:paraId="1388836F" w14:textId="3FA125E8" w:rsidR="007B66EC" w:rsidRPr="007624E0" w:rsidRDefault="007B66EC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“When Does Metacognitive Experience Influence Preference? The Moderating Role of Construal Mindset</w:t>
      </w:r>
      <w:r w:rsidR="00C15CFA" w:rsidRPr="007624E0">
        <w:rPr>
          <w:lang w:val="en-CA"/>
        </w:rPr>
        <w:t>,</w:t>
      </w:r>
      <w:r w:rsidR="00D279B0" w:rsidRPr="007624E0">
        <w:rPr>
          <w:lang w:val="en-CA"/>
        </w:rPr>
        <w:t xml:space="preserve">” </w:t>
      </w:r>
      <w:r w:rsidRPr="007624E0">
        <w:rPr>
          <w:lang w:val="en-CA"/>
        </w:rPr>
        <w:t>Association for Consumer Research, Jacksonville, October 2010</w:t>
      </w:r>
      <w:r w:rsidR="00F0586E" w:rsidRPr="007624E0">
        <w:rPr>
          <w:lang w:val="en-CA"/>
        </w:rPr>
        <w:t>.</w:t>
      </w:r>
    </w:p>
    <w:p w14:paraId="2DDB292D" w14:textId="1424DB65" w:rsidR="009822F7" w:rsidRPr="007624E0" w:rsidRDefault="009822F7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“On the Psychology of Hedonic Adaptation – The Effects of Duration Knowledge on Forecasting Versus Actual Affective Experiences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Behavioral Decision Research in Management, Pittsburgh, June 2010</w:t>
      </w:r>
      <w:r w:rsidR="00F0586E" w:rsidRPr="007624E0">
        <w:rPr>
          <w:lang w:val="en-CA"/>
        </w:rPr>
        <w:t>.</w:t>
      </w:r>
    </w:p>
    <w:p w14:paraId="3EB2F0C4" w14:textId="046473D6" w:rsidR="000F58FA" w:rsidRPr="007624E0" w:rsidRDefault="000F58F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“On the Psychology of Confidence – The Effects of Fluency and Construal Level on Confidence Judgments,”</w:t>
      </w:r>
      <w:r w:rsidR="00D279B0" w:rsidRPr="007624E0">
        <w:rPr>
          <w:lang w:val="en-CA"/>
        </w:rPr>
        <w:t xml:space="preserve"> </w:t>
      </w:r>
      <w:r w:rsidRPr="007624E0">
        <w:rPr>
          <w:lang w:val="en-CA"/>
        </w:rPr>
        <w:t>Society for Consumer Psychology, St. Pete Beach, February 2010</w:t>
      </w:r>
      <w:r w:rsidR="00F0586E" w:rsidRPr="007624E0">
        <w:rPr>
          <w:lang w:val="en-CA"/>
        </w:rPr>
        <w:t>.</w:t>
      </w:r>
    </w:p>
    <w:p w14:paraId="22B4E63D" w14:textId="08817057" w:rsidR="000F58FA" w:rsidRPr="007624E0" w:rsidRDefault="000F58F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“On the Psychology of Hedonic Adaptation – The Effects of Duration Knowledge on Forecasting Versus Actual Affective Experiences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Society for Consumer Psychology, St. Pete Beach, February 2010</w:t>
      </w:r>
      <w:r w:rsidR="00F0586E" w:rsidRPr="007624E0">
        <w:rPr>
          <w:lang w:val="en-CA"/>
        </w:rPr>
        <w:t>.</w:t>
      </w:r>
    </w:p>
    <w:p w14:paraId="1D38B1D0" w14:textId="106FCB55" w:rsidR="000F58FA" w:rsidRPr="007624E0" w:rsidRDefault="000F58F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“The Effect of Unpacking and Valence on Future Time Estimates,” Society for Consumer Psychology, St. Pete Beach, February 2010</w:t>
      </w:r>
      <w:r w:rsidR="00F0586E" w:rsidRPr="007624E0">
        <w:rPr>
          <w:lang w:val="en-CA"/>
        </w:rPr>
        <w:t>.</w:t>
      </w:r>
    </w:p>
    <w:p w14:paraId="5ABAF11C" w14:textId="22244AA2" w:rsidR="000F58FA" w:rsidRPr="007624E0" w:rsidRDefault="000F58FA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“On the Psychology of Hedonic Adaptation – The Effects of Duration Knowledge on Forecasting Versus Actual Affective Experiences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Society for Judgment and Decision Making, Boston, November 2009</w:t>
      </w:r>
      <w:r w:rsidR="00F0586E" w:rsidRPr="007624E0">
        <w:rPr>
          <w:lang w:val="en-CA"/>
        </w:rPr>
        <w:t>.</w:t>
      </w:r>
    </w:p>
    <w:p w14:paraId="0B023401" w14:textId="4878BE00" w:rsidR="00A06CD1" w:rsidRPr="007624E0" w:rsidRDefault="00A06CD1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“On the Psychology of Confidence – The Effects of Fluency and Construal Level on Confidence Judgments,”</w:t>
      </w:r>
      <w:r w:rsidR="00D279B0" w:rsidRPr="007624E0">
        <w:rPr>
          <w:lang w:val="en-CA"/>
        </w:rPr>
        <w:t xml:space="preserve"> </w:t>
      </w:r>
      <w:r w:rsidRPr="007624E0">
        <w:rPr>
          <w:lang w:val="en-CA"/>
        </w:rPr>
        <w:t>Association for Consumer Research, Pittsburgh, October 2009</w:t>
      </w:r>
      <w:r w:rsidR="00F0586E" w:rsidRPr="007624E0">
        <w:rPr>
          <w:lang w:val="en-CA"/>
        </w:rPr>
        <w:t>.</w:t>
      </w:r>
    </w:p>
    <w:p w14:paraId="65FF0BDD" w14:textId="24016E34" w:rsidR="00A06CD1" w:rsidRPr="007624E0" w:rsidRDefault="00A06CD1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lastRenderedPageBreak/>
        <w:t>“The Effect of Unpacking and Valence on Future Time Estimates,” Association for Consumer Research, Pittsburgh, October 2009</w:t>
      </w:r>
      <w:r w:rsidR="00F0586E" w:rsidRPr="007624E0">
        <w:rPr>
          <w:lang w:val="en-CA"/>
        </w:rPr>
        <w:t>.</w:t>
      </w:r>
    </w:p>
    <w:p w14:paraId="67B62176" w14:textId="62902091" w:rsidR="00F969BB" w:rsidRPr="007624E0" w:rsidRDefault="00F969BB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 xml:space="preserve">“Compensation </w:t>
      </w:r>
      <w:r w:rsidR="00F6360A" w:rsidRPr="007624E0">
        <w:rPr>
          <w:lang w:val="en-CA"/>
        </w:rPr>
        <w:t>based on i</w:t>
      </w:r>
      <w:r w:rsidRPr="007624E0">
        <w:rPr>
          <w:lang w:val="en-CA"/>
        </w:rPr>
        <w:t xml:space="preserve">rrelevant </w:t>
      </w:r>
      <w:r w:rsidR="00F6360A" w:rsidRPr="007624E0">
        <w:rPr>
          <w:lang w:val="en-CA"/>
        </w:rPr>
        <w:t>f</w:t>
      </w:r>
      <w:r w:rsidRPr="007624E0">
        <w:rPr>
          <w:lang w:val="en-CA"/>
        </w:rPr>
        <w:t>actors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Association for Consumer Research, Orlando, October 2006</w:t>
      </w:r>
      <w:r w:rsidR="00F0586E" w:rsidRPr="007624E0">
        <w:rPr>
          <w:lang w:val="en-CA"/>
        </w:rPr>
        <w:t>.</w:t>
      </w:r>
    </w:p>
    <w:p w14:paraId="0355E534" w14:textId="3CA77F6D" w:rsidR="00F969BB" w:rsidRPr="007624E0" w:rsidRDefault="00F969BB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>“</w:t>
      </w:r>
      <w:r w:rsidR="00F6360A" w:rsidRPr="007624E0">
        <w:rPr>
          <w:lang w:val="en-CA"/>
        </w:rPr>
        <w:t>Effects of amount of information on judgment accuracy and confidence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Association for Consumer Research, San Antonio, October 2005</w:t>
      </w:r>
      <w:r w:rsidR="00F0586E" w:rsidRPr="007624E0">
        <w:rPr>
          <w:lang w:val="en-CA"/>
        </w:rPr>
        <w:t>.</w:t>
      </w:r>
    </w:p>
    <w:p w14:paraId="02396BDD" w14:textId="7C85C46A" w:rsidR="00F969BB" w:rsidRPr="007624E0" w:rsidRDefault="00F969BB" w:rsidP="007624E0">
      <w:pPr>
        <w:pStyle w:val="NumberedItem"/>
        <w:numPr>
          <w:ilvl w:val="0"/>
          <w:numId w:val="19"/>
        </w:numPr>
        <w:rPr>
          <w:lang w:val="en-CA"/>
        </w:rPr>
      </w:pPr>
      <w:r w:rsidRPr="007624E0">
        <w:rPr>
          <w:lang w:val="en-CA"/>
        </w:rPr>
        <w:t xml:space="preserve">“Effects </w:t>
      </w:r>
      <w:r w:rsidR="00F6360A" w:rsidRPr="007624E0">
        <w:rPr>
          <w:lang w:val="en-CA"/>
        </w:rPr>
        <w:t>of amount of information on judgment accuracy and confidence</w:t>
      </w:r>
      <w:r w:rsidR="00C15CFA" w:rsidRPr="007624E0">
        <w:rPr>
          <w:lang w:val="en-CA"/>
        </w:rPr>
        <w:t>,</w:t>
      </w:r>
      <w:r w:rsidRPr="007624E0">
        <w:rPr>
          <w:lang w:val="en-CA"/>
        </w:rPr>
        <w:t>”</w:t>
      </w:r>
      <w:r w:rsidR="00C15CFA" w:rsidRPr="007624E0">
        <w:rPr>
          <w:lang w:val="en-CA"/>
        </w:rPr>
        <w:t xml:space="preserve"> </w:t>
      </w:r>
      <w:r w:rsidRPr="007624E0">
        <w:rPr>
          <w:lang w:val="en-CA"/>
        </w:rPr>
        <w:t>Society for Judgment and Decision Making, Minneapolis, November 2004</w:t>
      </w:r>
      <w:r w:rsidR="00F0586E" w:rsidRPr="007624E0">
        <w:rPr>
          <w:lang w:val="en-CA"/>
        </w:rPr>
        <w:t>.</w:t>
      </w:r>
    </w:p>
    <w:p w14:paraId="6FEBBA6D" w14:textId="77777777" w:rsidR="00F969BB" w:rsidRPr="007624E0" w:rsidRDefault="00D34DE7" w:rsidP="007624E0">
      <w:pPr>
        <w:pStyle w:val="Heading3"/>
        <w:rPr>
          <w:lang w:val="en-CA"/>
        </w:rPr>
      </w:pPr>
      <w:r w:rsidRPr="007624E0">
        <w:rPr>
          <w:lang w:val="en-CA"/>
        </w:rPr>
        <w:t>Invited</w:t>
      </w:r>
      <w:r w:rsidR="00C15CFA" w:rsidRPr="007624E0">
        <w:rPr>
          <w:lang w:val="en-CA"/>
        </w:rPr>
        <w:t xml:space="preserve"> Conference Presentations</w:t>
      </w:r>
    </w:p>
    <w:p w14:paraId="4436E85D" w14:textId="374663D6" w:rsidR="00C06EDD" w:rsidRPr="007624E0" w:rsidRDefault="00C06EDD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“Nudging to Increase Organ and Tissue Donor Registrations,” paper presented at Behavioural Insights into Business for Social Good, Vancouver, BC.</w:t>
      </w:r>
    </w:p>
    <w:p w14:paraId="0DA22452" w14:textId="4408A88A" w:rsidR="00C45950" w:rsidRPr="007624E0" w:rsidRDefault="00F001C9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 xml:space="preserve">“How to Apply Behavioral Economics to Make Better Decisions Now,” </w:t>
      </w:r>
      <w:r w:rsidR="00C45950" w:rsidRPr="007624E0">
        <w:rPr>
          <w:lang w:val="en-CA"/>
        </w:rPr>
        <w:t>Competition Bureau</w:t>
      </w:r>
      <w:r w:rsidR="00786FE5" w:rsidRPr="007624E0">
        <w:rPr>
          <w:lang w:val="en-CA"/>
        </w:rPr>
        <w:t xml:space="preserve"> Canada</w:t>
      </w:r>
      <w:r w:rsidR="00E316DD" w:rsidRPr="007624E0">
        <w:rPr>
          <w:lang w:val="en-CA"/>
        </w:rPr>
        <w:t xml:space="preserve"> &amp; Canadian Bar Association, </w:t>
      </w:r>
      <w:r w:rsidR="00C45950" w:rsidRPr="007624E0">
        <w:rPr>
          <w:lang w:val="en-CA"/>
        </w:rPr>
        <w:t>May 201</w:t>
      </w:r>
      <w:r w:rsidR="00A27335" w:rsidRPr="007624E0">
        <w:rPr>
          <w:lang w:val="en-CA"/>
        </w:rPr>
        <w:t>8</w:t>
      </w:r>
    </w:p>
    <w:p w14:paraId="1AB49E93" w14:textId="7090494A" w:rsidR="00D9219C" w:rsidRPr="007624E0" w:rsidRDefault="00D9219C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 xml:space="preserve">“How to Apply Behavioral Economics to Make Better Decisions Now,” </w:t>
      </w:r>
      <w:r w:rsidR="007A61F4" w:rsidRPr="007624E0">
        <w:rPr>
          <w:lang w:val="en-CA"/>
        </w:rPr>
        <w:t>Presidents of Enterprising Organizations, November 2017</w:t>
      </w:r>
    </w:p>
    <w:p w14:paraId="5A6E02E9" w14:textId="77777777" w:rsidR="007624E0" w:rsidRPr="007624E0" w:rsidRDefault="00ED6C46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“Incidental Perception of High Control Mitigates Processing Fluency Effects,” University of Houston Doctoral Symposium, April 2017</w:t>
      </w:r>
      <w:r w:rsidR="00F80FF0" w:rsidRPr="007624E0">
        <w:rPr>
          <w:lang w:val="en-CA"/>
        </w:rPr>
        <w:t>.</w:t>
      </w:r>
    </w:p>
    <w:p w14:paraId="2B3B95EF" w14:textId="0B0F0636" w:rsidR="00C106FC" w:rsidRPr="007624E0" w:rsidRDefault="00C106FC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 xml:space="preserve">“Behavioral Economics, Nudge, and Financial Decisions,” CPA Ontario’s Conference for Women, </w:t>
      </w:r>
      <w:r w:rsidR="000E283D" w:rsidRPr="007624E0">
        <w:rPr>
          <w:lang w:val="en-CA"/>
        </w:rPr>
        <w:t xml:space="preserve">December </w:t>
      </w:r>
      <w:r w:rsidRPr="007624E0">
        <w:rPr>
          <w:lang w:val="en-CA"/>
        </w:rPr>
        <w:t>2015.</w:t>
      </w:r>
    </w:p>
    <w:p w14:paraId="4B1BD57F" w14:textId="77777777" w:rsidR="0044734D" w:rsidRPr="007624E0" w:rsidRDefault="0044734D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 xml:space="preserve">Roundtable: </w:t>
      </w:r>
      <w:r w:rsidR="006E0B03" w:rsidRPr="007624E0">
        <w:rPr>
          <w:lang w:val="en-CA"/>
        </w:rPr>
        <w:t>“</w:t>
      </w:r>
      <w:r w:rsidRPr="007624E0">
        <w:rPr>
          <w:lang w:val="en-CA"/>
        </w:rPr>
        <w:t>Conducting Field Experiments in Consumer Research,</w:t>
      </w:r>
      <w:r w:rsidR="006E0B03" w:rsidRPr="007624E0">
        <w:rPr>
          <w:lang w:val="en-CA"/>
        </w:rPr>
        <w:t>”</w:t>
      </w:r>
      <w:r w:rsidRPr="007624E0">
        <w:rPr>
          <w:lang w:val="en-CA"/>
        </w:rPr>
        <w:t xml:space="preserve"> Asia Pacific Association of Consumer Research, Hong Kong, June 2015</w:t>
      </w:r>
    </w:p>
    <w:p w14:paraId="1FE6B267" w14:textId="12E76C4B" w:rsidR="00235DF9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235DF9" w:rsidRPr="007624E0">
        <w:rPr>
          <w:lang w:val="en-CA"/>
        </w:rPr>
        <w:t xml:space="preserve">Behavioral Economics, Nudge, and Financial Decisions,” MMPA Conference at U of T Mississauga, </w:t>
      </w:r>
      <w:r w:rsidR="008B564F" w:rsidRPr="007624E0">
        <w:rPr>
          <w:lang w:val="en-CA"/>
        </w:rPr>
        <w:t xml:space="preserve">Toronto, Ontario, </w:t>
      </w:r>
      <w:r w:rsidR="00235DF9" w:rsidRPr="007624E0">
        <w:rPr>
          <w:lang w:val="en-CA"/>
        </w:rPr>
        <w:t>2014</w:t>
      </w:r>
      <w:r w:rsidR="00E821C3" w:rsidRPr="007624E0">
        <w:rPr>
          <w:lang w:val="en-CA"/>
        </w:rPr>
        <w:t>.</w:t>
      </w:r>
    </w:p>
    <w:p w14:paraId="4E27518B" w14:textId="756A8EFD" w:rsidR="008B564F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8B564F" w:rsidRPr="007624E0">
        <w:rPr>
          <w:lang w:val="en-CA"/>
        </w:rPr>
        <w:t>Keeping People Motivated: Using Technology to Engage and Motivate,” New Paths to Purpose Conference, University of Chicago, Chicago, IL, 2014.</w:t>
      </w:r>
    </w:p>
    <w:p w14:paraId="486848D4" w14:textId="51BE7A0C" w:rsidR="00235DF9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235DF9" w:rsidRPr="007624E0">
        <w:rPr>
          <w:lang w:val="en-CA"/>
        </w:rPr>
        <w:t xml:space="preserve">Behavioral Economics, Nudge, and Financial Decisions,” IV Latin American Financial Education Congress, organized by </w:t>
      </w:r>
      <w:proofErr w:type="spellStart"/>
      <w:r w:rsidR="00235DF9" w:rsidRPr="007624E0">
        <w:rPr>
          <w:lang w:val="en-CA"/>
        </w:rPr>
        <w:t>Asobancaria</w:t>
      </w:r>
      <w:proofErr w:type="spellEnd"/>
      <w:r w:rsidR="00235DF9" w:rsidRPr="007624E0">
        <w:rPr>
          <w:lang w:val="en-CA"/>
        </w:rPr>
        <w:t>, the Latin-American Banking Federation (</w:t>
      </w:r>
      <w:proofErr w:type="spellStart"/>
      <w:r w:rsidR="00235DF9" w:rsidRPr="007624E0">
        <w:rPr>
          <w:lang w:val="en-CA"/>
        </w:rPr>
        <w:t>Felaban</w:t>
      </w:r>
      <w:proofErr w:type="spellEnd"/>
      <w:r w:rsidR="00235DF9" w:rsidRPr="007624E0">
        <w:rPr>
          <w:lang w:val="en-CA"/>
        </w:rPr>
        <w:t>) and Child and Youth Finance International, Bogota, Columbia, 2013</w:t>
      </w:r>
      <w:r w:rsidR="00E821C3" w:rsidRPr="007624E0">
        <w:rPr>
          <w:lang w:val="en-CA"/>
        </w:rPr>
        <w:t>.</w:t>
      </w:r>
    </w:p>
    <w:p w14:paraId="29470C94" w14:textId="1D7639B5" w:rsidR="00BA4AEB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BA4AEB" w:rsidRPr="007624E0">
        <w:rPr>
          <w:lang w:val="en-CA"/>
        </w:rPr>
        <w:t>How Price Promotions Influence Post-purchase Consumption Experience over Time,” JDM Winter Symposium, Snowbird, Utah, January 2013.</w:t>
      </w:r>
    </w:p>
    <w:p w14:paraId="757E7D2D" w14:textId="0CFED37C" w:rsidR="002849B1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2849B1" w:rsidRPr="007624E0">
        <w:rPr>
          <w:lang w:val="en-CA"/>
        </w:rPr>
        <w:t>The Facebook Effect: Are Judgments Influenced by the Knowledge that Others Are Also Evaluating?” The 2012 Consumer Insights Conference at Yale University, School of Management, April 2012.</w:t>
      </w:r>
    </w:p>
    <w:p w14:paraId="413E4A75" w14:textId="274011BD" w:rsidR="00C15CFA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C15CFA" w:rsidRPr="007624E0">
        <w:rPr>
          <w:lang w:val="en-CA"/>
        </w:rPr>
        <w:t xml:space="preserve">On the Psychology of Hedonic Adaptation – The Effects of Duration Knowledge on Forecasting Versus Actual Affective Experiences,” </w:t>
      </w:r>
      <w:r w:rsidR="000376CF" w:rsidRPr="007624E0">
        <w:rPr>
          <w:lang w:val="en-CA"/>
        </w:rPr>
        <w:t xml:space="preserve">Consumer Behavior </w:t>
      </w:r>
      <w:r w:rsidR="00C15CFA" w:rsidRPr="007624E0">
        <w:rPr>
          <w:lang w:val="en-CA"/>
        </w:rPr>
        <w:t xml:space="preserve">Marketing </w:t>
      </w:r>
      <w:r w:rsidR="000376CF" w:rsidRPr="007624E0">
        <w:rPr>
          <w:lang w:val="en-CA"/>
        </w:rPr>
        <w:t xml:space="preserve">Research </w:t>
      </w:r>
      <w:r w:rsidR="00C15CFA" w:rsidRPr="007624E0">
        <w:rPr>
          <w:lang w:val="en-CA"/>
        </w:rPr>
        <w:t>Camp, Ivey Business School University of Western Ontario London</w:t>
      </w:r>
      <w:r w:rsidR="00EA0683" w:rsidRPr="007624E0">
        <w:rPr>
          <w:lang w:val="en-CA"/>
        </w:rPr>
        <w:t xml:space="preserve">, </w:t>
      </w:r>
      <w:r w:rsidR="00222011" w:rsidRPr="007624E0">
        <w:rPr>
          <w:lang w:val="en-CA"/>
        </w:rPr>
        <w:t xml:space="preserve">London, </w:t>
      </w:r>
      <w:r w:rsidR="00EA0683" w:rsidRPr="007624E0">
        <w:rPr>
          <w:lang w:val="en-CA"/>
        </w:rPr>
        <w:t>January 2010</w:t>
      </w:r>
      <w:r w:rsidR="00CD5F24" w:rsidRPr="007624E0">
        <w:rPr>
          <w:lang w:val="en-CA"/>
        </w:rPr>
        <w:t>.</w:t>
      </w:r>
    </w:p>
    <w:p w14:paraId="497624AE" w14:textId="77777777" w:rsidR="007624E0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C15CFA" w:rsidRPr="007624E0">
        <w:rPr>
          <w:lang w:val="en-CA"/>
        </w:rPr>
        <w:t xml:space="preserve">On the </w:t>
      </w:r>
      <w:r w:rsidR="0067754B" w:rsidRPr="007624E0">
        <w:rPr>
          <w:lang w:val="en-CA"/>
        </w:rPr>
        <w:t>P</w:t>
      </w:r>
      <w:r w:rsidR="00C15CFA" w:rsidRPr="007624E0">
        <w:rPr>
          <w:lang w:val="en-CA"/>
        </w:rPr>
        <w:t xml:space="preserve">sychology of </w:t>
      </w:r>
      <w:r w:rsidR="0067754B" w:rsidRPr="007624E0">
        <w:rPr>
          <w:lang w:val="en-CA"/>
        </w:rPr>
        <w:t>C</w:t>
      </w:r>
      <w:r w:rsidR="00C15CFA" w:rsidRPr="007624E0">
        <w:rPr>
          <w:lang w:val="en-CA"/>
        </w:rPr>
        <w:t>onfidence – T</w:t>
      </w:r>
      <w:r w:rsidR="0067754B" w:rsidRPr="007624E0">
        <w:rPr>
          <w:lang w:val="en-CA"/>
        </w:rPr>
        <w:t>he Effects of F</w:t>
      </w:r>
      <w:r w:rsidR="00C15CFA" w:rsidRPr="007624E0">
        <w:rPr>
          <w:lang w:val="en-CA"/>
        </w:rPr>
        <w:t xml:space="preserve">luency and </w:t>
      </w:r>
      <w:r w:rsidR="0067754B" w:rsidRPr="007624E0">
        <w:rPr>
          <w:lang w:val="en-CA"/>
        </w:rPr>
        <w:t>Construal Level on Confidence J</w:t>
      </w:r>
      <w:r w:rsidR="00C15CFA" w:rsidRPr="007624E0">
        <w:rPr>
          <w:lang w:val="en-CA"/>
        </w:rPr>
        <w:t>udgments,” BBCRST Conference at Cornell University, Ithaca, April 2009</w:t>
      </w:r>
      <w:r w:rsidR="00AF34E1" w:rsidRPr="007624E0">
        <w:rPr>
          <w:lang w:val="en-CA"/>
        </w:rPr>
        <w:t>.</w:t>
      </w:r>
    </w:p>
    <w:p w14:paraId="0163C526" w14:textId="77777777" w:rsidR="007624E0" w:rsidRPr="007624E0" w:rsidRDefault="006A2C4A" w:rsidP="007624E0">
      <w:pPr>
        <w:pStyle w:val="NumberedItem"/>
        <w:numPr>
          <w:ilvl w:val="0"/>
          <w:numId w:val="20"/>
        </w:numPr>
        <w:rPr>
          <w:lang w:val="en-CA"/>
        </w:rPr>
      </w:pPr>
      <w:r w:rsidRPr="007624E0">
        <w:rPr>
          <w:lang w:val="en-CA"/>
        </w:rPr>
        <w:t>“</w:t>
      </w:r>
      <w:r w:rsidR="00C15CFA" w:rsidRPr="007624E0">
        <w:rPr>
          <w:lang w:val="en-CA"/>
        </w:rPr>
        <w:t xml:space="preserve">A </w:t>
      </w:r>
      <w:r w:rsidR="0067754B" w:rsidRPr="007624E0">
        <w:rPr>
          <w:lang w:val="en-CA"/>
        </w:rPr>
        <w:t>Behavioral Account of Compensation Awarding Decisions</w:t>
      </w:r>
      <w:r w:rsidR="00C15CFA" w:rsidRPr="007624E0">
        <w:rPr>
          <w:lang w:val="en-CA"/>
        </w:rPr>
        <w:t>,” Southern Ontario Behavioral Decision Research Conference, Waterloo, May 2008</w:t>
      </w:r>
      <w:r w:rsidR="00AF34E1" w:rsidRPr="007624E0">
        <w:rPr>
          <w:lang w:val="en-CA"/>
        </w:rPr>
        <w:t>.</w:t>
      </w:r>
    </w:p>
    <w:p w14:paraId="013F7EC9" w14:textId="5469FEE0" w:rsidR="00CB0D74" w:rsidRPr="007624E0" w:rsidRDefault="00CB0D74" w:rsidP="007624E0">
      <w:pPr>
        <w:pStyle w:val="Heading2"/>
        <w:rPr>
          <w:lang w:val="en-CA"/>
        </w:rPr>
      </w:pPr>
      <w:r w:rsidRPr="007624E0">
        <w:rPr>
          <w:lang w:val="en-CA"/>
        </w:rPr>
        <w:t>INVITED TALKS</w:t>
      </w:r>
    </w:p>
    <w:p w14:paraId="2E9303A3" w14:textId="046041DA" w:rsidR="00C12616" w:rsidRPr="007624E0" w:rsidRDefault="00C12616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>2021: University of Virginia, The Frank Batten School of Leadership and Public Policy (scheduled)</w:t>
      </w:r>
    </w:p>
    <w:p w14:paraId="1DB90687" w14:textId="5D9EC25B" w:rsidR="00191E78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>201</w:t>
      </w:r>
      <w:r w:rsidR="00191E78" w:rsidRPr="007624E0">
        <w:rPr>
          <w:lang w:val="en-CA"/>
        </w:rPr>
        <w:t>9</w:t>
      </w:r>
      <w:r w:rsidRPr="007624E0">
        <w:rPr>
          <w:lang w:val="en-CA"/>
        </w:rPr>
        <w:t xml:space="preserve">: </w:t>
      </w:r>
      <w:r w:rsidR="00191E78" w:rsidRPr="007624E0">
        <w:rPr>
          <w:lang w:val="en-CA"/>
        </w:rPr>
        <w:t>Competition Bureau Canada</w:t>
      </w:r>
    </w:p>
    <w:p w14:paraId="672352F9" w14:textId="77777777" w:rsidR="007624E0" w:rsidRPr="007624E0" w:rsidRDefault="00191E78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lastRenderedPageBreak/>
        <w:t>2018:</w:t>
      </w:r>
      <w:r w:rsidR="002A4EC3" w:rsidRPr="007624E0">
        <w:rPr>
          <w:lang w:val="en-CA"/>
        </w:rPr>
        <w:t xml:space="preserve"> </w:t>
      </w:r>
      <w:r w:rsidR="00EB4823" w:rsidRPr="007624E0">
        <w:rPr>
          <w:lang w:val="en-CA"/>
        </w:rPr>
        <w:t xml:space="preserve">Canadian Bar Association, </w:t>
      </w:r>
      <w:r w:rsidR="008E6315" w:rsidRPr="007624E0">
        <w:rPr>
          <w:lang w:val="en-CA"/>
        </w:rPr>
        <w:t>Hong Kong Polytechnic University</w:t>
      </w:r>
    </w:p>
    <w:p w14:paraId="6BB4DFCD" w14:textId="6B8EFA40" w:rsidR="002A4EC3" w:rsidRPr="007624E0" w:rsidRDefault="002A4EC3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2017: </w:t>
      </w:r>
      <w:r w:rsidRPr="007624E0">
        <w:rPr>
          <w:rFonts w:cs="Arial"/>
          <w:lang w:val="en-CA"/>
        </w:rPr>
        <w:t>Presidents of Enterprising Organizations</w:t>
      </w:r>
    </w:p>
    <w:p w14:paraId="1ECD0B04" w14:textId="22387A34" w:rsidR="003C375B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2016: </w:t>
      </w:r>
      <w:r w:rsidR="00330639" w:rsidRPr="007624E0">
        <w:rPr>
          <w:lang w:val="en-CA"/>
        </w:rPr>
        <w:t>University of Guelph</w:t>
      </w:r>
      <w:r w:rsidRPr="007624E0">
        <w:rPr>
          <w:lang w:val="en-CA"/>
        </w:rPr>
        <w:t xml:space="preserve">, </w:t>
      </w:r>
      <w:r w:rsidR="00BA0841" w:rsidRPr="007624E0">
        <w:rPr>
          <w:lang w:val="en-CA"/>
        </w:rPr>
        <w:t>National Taiwan University</w:t>
      </w:r>
      <w:r w:rsidRPr="007624E0">
        <w:rPr>
          <w:lang w:val="en-CA"/>
        </w:rPr>
        <w:t xml:space="preserve">, </w:t>
      </w:r>
      <w:r w:rsidR="003E2827" w:rsidRPr="007624E0">
        <w:rPr>
          <w:lang w:val="en-CA"/>
        </w:rPr>
        <w:t xml:space="preserve">University of Southern California, </w:t>
      </w:r>
      <w:proofErr w:type="spellStart"/>
      <w:r w:rsidR="003E2827" w:rsidRPr="007624E0">
        <w:rPr>
          <w:lang w:val="en-CA"/>
        </w:rPr>
        <w:t>Dornsife</w:t>
      </w:r>
      <w:proofErr w:type="spellEnd"/>
      <w:r w:rsidR="003E2827" w:rsidRPr="007624E0">
        <w:rPr>
          <w:lang w:val="en-CA"/>
        </w:rPr>
        <w:t xml:space="preserve"> Mind &amp; Society Center</w:t>
      </w:r>
      <w:r w:rsidRPr="007624E0">
        <w:rPr>
          <w:lang w:val="en-CA"/>
        </w:rPr>
        <w:t xml:space="preserve">, </w:t>
      </w:r>
      <w:r w:rsidR="003C375B" w:rsidRPr="007624E0">
        <w:rPr>
          <w:lang w:val="en-CA"/>
        </w:rPr>
        <w:t>Chinese University of Hong Kong</w:t>
      </w:r>
    </w:p>
    <w:p w14:paraId="04B30A17" w14:textId="472342BC" w:rsidR="000063C5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2014: </w:t>
      </w:r>
      <w:r w:rsidR="00F02068" w:rsidRPr="007624E0">
        <w:rPr>
          <w:lang w:val="en-CA"/>
        </w:rPr>
        <w:t>The University of Chicago Alumni Club, Taipei, Taiwan</w:t>
      </w:r>
      <w:r w:rsidRPr="007624E0">
        <w:rPr>
          <w:lang w:val="en-CA"/>
        </w:rPr>
        <w:t xml:space="preserve">, </w:t>
      </w:r>
      <w:r w:rsidR="00F02068" w:rsidRPr="007624E0">
        <w:rPr>
          <w:lang w:val="en-CA"/>
        </w:rPr>
        <w:t>University of Southern California</w:t>
      </w:r>
      <w:r w:rsidRPr="007624E0">
        <w:rPr>
          <w:lang w:val="en-CA"/>
        </w:rPr>
        <w:t xml:space="preserve">, </w:t>
      </w:r>
      <w:r w:rsidR="000063C5" w:rsidRPr="007624E0">
        <w:rPr>
          <w:lang w:val="en-CA"/>
        </w:rPr>
        <w:t>University of California, Riverside</w:t>
      </w:r>
      <w:r w:rsidRPr="007624E0">
        <w:rPr>
          <w:lang w:val="en-CA"/>
        </w:rPr>
        <w:t>,</w:t>
      </w:r>
      <w:r w:rsidR="003C381E" w:rsidRPr="007624E0">
        <w:rPr>
          <w:lang w:val="en-CA"/>
        </w:rPr>
        <w:t xml:space="preserve"> </w:t>
      </w:r>
      <w:r w:rsidR="000063C5" w:rsidRPr="007624E0">
        <w:rPr>
          <w:lang w:val="en-CA"/>
        </w:rPr>
        <w:t>University of California, Los Angeles</w:t>
      </w:r>
    </w:p>
    <w:p w14:paraId="0FDC4EDB" w14:textId="31195DCC" w:rsidR="00286761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2013: </w:t>
      </w:r>
      <w:r w:rsidR="00B8240C" w:rsidRPr="007624E0">
        <w:rPr>
          <w:lang w:val="en-CA"/>
        </w:rPr>
        <w:t>Ontario Securities Commission</w:t>
      </w:r>
      <w:r w:rsidRPr="007624E0">
        <w:rPr>
          <w:lang w:val="en-CA"/>
        </w:rPr>
        <w:t xml:space="preserve">, </w:t>
      </w:r>
      <w:r w:rsidR="00004D84" w:rsidRPr="007624E0">
        <w:rPr>
          <w:lang w:val="en-CA"/>
        </w:rPr>
        <w:t>New York University</w:t>
      </w:r>
      <w:r w:rsidRPr="007624E0">
        <w:rPr>
          <w:lang w:val="en-CA"/>
        </w:rPr>
        <w:t xml:space="preserve">, </w:t>
      </w:r>
      <w:r w:rsidR="00004D84" w:rsidRPr="007624E0">
        <w:rPr>
          <w:lang w:val="en-CA"/>
        </w:rPr>
        <w:t>Columbia University</w:t>
      </w:r>
      <w:r w:rsidRPr="007624E0">
        <w:rPr>
          <w:lang w:val="en-CA"/>
        </w:rPr>
        <w:t xml:space="preserve">, </w:t>
      </w:r>
      <w:r w:rsidR="00286761" w:rsidRPr="007624E0">
        <w:rPr>
          <w:lang w:val="en-CA"/>
        </w:rPr>
        <w:t>Alberta University</w:t>
      </w:r>
    </w:p>
    <w:p w14:paraId="7D1EF164" w14:textId="5D016ACE" w:rsidR="00731CEC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2012: </w:t>
      </w:r>
      <w:r w:rsidR="003577BB" w:rsidRPr="007624E0">
        <w:rPr>
          <w:lang w:val="en-CA"/>
        </w:rPr>
        <w:t>Northwestern University</w:t>
      </w:r>
      <w:r w:rsidRPr="007624E0">
        <w:rPr>
          <w:lang w:val="en-CA"/>
        </w:rPr>
        <w:t xml:space="preserve">, </w:t>
      </w:r>
      <w:r w:rsidR="00C01219" w:rsidRPr="007624E0">
        <w:rPr>
          <w:lang w:val="en-CA"/>
        </w:rPr>
        <w:t>Cornell University</w:t>
      </w:r>
      <w:r w:rsidRPr="007624E0">
        <w:rPr>
          <w:lang w:val="en-CA"/>
        </w:rPr>
        <w:t xml:space="preserve">, </w:t>
      </w:r>
      <w:r w:rsidR="00C01219" w:rsidRPr="007624E0">
        <w:rPr>
          <w:lang w:val="en-CA"/>
        </w:rPr>
        <w:t>University of California, San Diego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Yale University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Duke University</w:t>
      </w:r>
      <w:r w:rsidRPr="007624E0">
        <w:rPr>
          <w:lang w:val="en-CA"/>
        </w:rPr>
        <w:t>, National Singapore University</w:t>
      </w:r>
    </w:p>
    <w:p w14:paraId="0056534C" w14:textId="2396D519" w:rsidR="00731CEC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2011: </w:t>
      </w:r>
      <w:r w:rsidR="00731CEC" w:rsidRPr="007624E0">
        <w:rPr>
          <w:lang w:val="en-CA"/>
        </w:rPr>
        <w:t>London Business School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University of Chicago</w:t>
      </w:r>
    </w:p>
    <w:p w14:paraId="0C435492" w14:textId="5E6F5A59" w:rsidR="00CD14F3" w:rsidRPr="007624E0" w:rsidRDefault="009B3EE2" w:rsidP="007624E0">
      <w:pPr>
        <w:pStyle w:val="Bullet"/>
        <w:numPr>
          <w:ilvl w:val="0"/>
          <w:numId w:val="21"/>
        </w:numPr>
        <w:rPr>
          <w:lang w:val="en-CA"/>
        </w:rPr>
      </w:pPr>
      <w:r w:rsidRPr="007624E0">
        <w:rPr>
          <w:lang w:val="en-CA"/>
        </w:rPr>
        <w:t xml:space="preserve">2006: </w:t>
      </w:r>
      <w:r w:rsidR="00731CEC" w:rsidRPr="007624E0">
        <w:rPr>
          <w:lang w:val="en-CA"/>
        </w:rPr>
        <w:t>University of Toronto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Hong Kong University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Singapore Management University</w:t>
      </w:r>
      <w:r w:rsidRPr="007624E0">
        <w:rPr>
          <w:lang w:val="en-CA"/>
        </w:rPr>
        <w:t xml:space="preserve">, </w:t>
      </w:r>
      <w:r w:rsidR="00731CEC" w:rsidRPr="007624E0">
        <w:rPr>
          <w:lang w:val="en-CA"/>
        </w:rPr>
        <w:t>National Singapore University</w:t>
      </w:r>
    </w:p>
    <w:p w14:paraId="2A0BC339" w14:textId="027B99EE" w:rsidR="00940581" w:rsidRPr="007624E0" w:rsidRDefault="00940581" w:rsidP="007624E0">
      <w:pPr>
        <w:pStyle w:val="Heading2"/>
        <w:rPr>
          <w:lang w:val="en-CA"/>
        </w:rPr>
      </w:pPr>
      <w:r w:rsidRPr="007624E0">
        <w:rPr>
          <w:lang w:val="en-CA"/>
        </w:rPr>
        <w:t>TEACHING</w:t>
      </w:r>
    </w:p>
    <w:p w14:paraId="4C8DCB91" w14:textId="5ACCE898" w:rsidR="00473F71" w:rsidRPr="007624E0" w:rsidRDefault="00940581" w:rsidP="007624E0">
      <w:pPr>
        <w:pStyle w:val="Heading3"/>
        <w:rPr>
          <w:lang w:val="en-CA"/>
        </w:rPr>
      </w:pPr>
      <w:r w:rsidRPr="007624E0">
        <w:rPr>
          <w:lang w:val="en-CA"/>
        </w:rPr>
        <w:t>Courses Taught</w:t>
      </w:r>
      <w:r w:rsidR="000376CF" w:rsidRPr="007624E0">
        <w:rPr>
          <w:lang w:val="en-CA"/>
        </w:rPr>
        <w:t xml:space="preserve"> and Invited Lectures</w:t>
      </w:r>
    </w:p>
    <w:p w14:paraId="66392BD4" w14:textId="5E838648" w:rsidR="00453819" w:rsidRPr="007624E0" w:rsidRDefault="008C2056" w:rsidP="007624E0">
      <w:pPr>
        <w:pStyle w:val="Item"/>
      </w:pPr>
      <w:r w:rsidRPr="007624E0">
        <w:t>Instructor</w:t>
      </w:r>
      <w:r w:rsidR="00453819" w:rsidRPr="007624E0">
        <w:t xml:space="preserve">: </w:t>
      </w:r>
      <w:r w:rsidR="00335414" w:rsidRPr="007624E0">
        <w:t>Marketing Research (2019-2</w:t>
      </w:r>
      <w:r w:rsidR="0039625A" w:rsidRPr="007624E0">
        <w:t>1</w:t>
      </w:r>
      <w:r w:rsidR="00335414" w:rsidRPr="007624E0">
        <w:t xml:space="preserve">), </w:t>
      </w:r>
      <w:r w:rsidR="00473F71" w:rsidRPr="007624E0">
        <w:t>Principles of Marketing</w:t>
      </w:r>
      <w:r w:rsidR="00E04569" w:rsidRPr="007624E0">
        <w:t xml:space="preserve"> (2007</w:t>
      </w:r>
      <w:r w:rsidR="0020408D" w:rsidRPr="007624E0">
        <w:t>, 201</w:t>
      </w:r>
      <w:r w:rsidR="00272150" w:rsidRPr="007624E0">
        <w:t>7-19</w:t>
      </w:r>
      <w:r w:rsidR="00E04569" w:rsidRPr="007624E0">
        <w:t>)</w:t>
      </w:r>
      <w:r w:rsidR="00335414" w:rsidRPr="007624E0">
        <w:t xml:space="preserve">, </w:t>
      </w:r>
      <w:r w:rsidR="00473F71" w:rsidRPr="007624E0">
        <w:t>Marketing Management</w:t>
      </w:r>
      <w:r w:rsidR="00E04569" w:rsidRPr="007624E0">
        <w:t xml:space="preserve"> (2009-2013)</w:t>
      </w:r>
      <w:r w:rsidR="00335414" w:rsidRPr="007624E0">
        <w:t xml:space="preserve">, </w:t>
      </w:r>
      <w:r w:rsidR="002118F4" w:rsidRPr="007624E0">
        <w:t>Integrated</w:t>
      </w:r>
      <w:r w:rsidR="00E046D1" w:rsidRPr="007624E0">
        <w:t xml:space="preserve"> Marketing Communication</w:t>
      </w:r>
      <w:r w:rsidR="00E04569" w:rsidRPr="007624E0">
        <w:t xml:space="preserve"> (2013)</w:t>
      </w:r>
      <w:r w:rsidR="00335414" w:rsidRPr="007624E0">
        <w:t xml:space="preserve">, </w:t>
      </w:r>
      <w:r w:rsidR="004044A6" w:rsidRPr="007624E0">
        <w:t>Managing Customer Value (201</w:t>
      </w:r>
      <w:r w:rsidR="00272150" w:rsidRPr="007624E0">
        <w:t>4</w:t>
      </w:r>
      <w:r w:rsidR="00335414" w:rsidRPr="007624E0">
        <w:t>-</w:t>
      </w:r>
      <w:r w:rsidR="004044A6" w:rsidRPr="007624E0">
        <w:t>2015)</w:t>
      </w:r>
      <w:r w:rsidR="00335414" w:rsidRPr="007624E0">
        <w:t xml:space="preserve">, </w:t>
      </w:r>
      <w:r w:rsidR="00923A92" w:rsidRPr="007624E0">
        <w:t>Strategic Marketing Communication (201</w:t>
      </w:r>
      <w:r w:rsidR="00272150" w:rsidRPr="007624E0">
        <w:t>6</w:t>
      </w:r>
      <w:r w:rsidR="00335414" w:rsidRPr="007624E0">
        <w:t>-</w:t>
      </w:r>
      <w:r w:rsidR="0020408D" w:rsidRPr="007624E0">
        <w:t>2018</w:t>
      </w:r>
      <w:r w:rsidR="00923A92" w:rsidRPr="007624E0">
        <w:t>)</w:t>
      </w:r>
      <w:r w:rsidR="00335414" w:rsidRPr="007624E0">
        <w:t xml:space="preserve">, </w:t>
      </w:r>
      <w:r w:rsidR="00923A92" w:rsidRPr="007624E0">
        <w:t>Branding Strategy (201</w:t>
      </w:r>
      <w:r w:rsidR="00272150" w:rsidRPr="007624E0">
        <w:t>6-17</w:t>
      </w:r>
      <w:r w:rsidR="00923A92" w:rsidRPr="007624E0">
        <w:t>)</w:t>
      </w:r>
      <w:r w:rsidR="00335414" w:rsidRPr="007624E0">
        <w:t xml:space="preserve">, </w:t>
      </w:r>
      <w:r w:rsidR="0039625A" w:rsidRPr="007624E0">
        <w:t xml:space="preserve">Marketing Theory I: </w:t>
      </w:r>
      <w:r w:rsidR="000619DB" w:rsidRPr="007624E0">
        <w:t>Consumer Behavior (2018</w:t>
      </w:r>
      <w:r w:rsidR="00335414" w:rsidRPr="007624E0">
        <w:t>-202</w:t>
      </w:r>
      <w:r w:rsidR="0039625A" w:rsidRPr="007624E0">
        <w:t>1</w:t>
      </w:r>
      <w:r w:rsidR="000619DB" w:rsidRPr="007624E0">
        <w:t>, PhD course)</w:t>
      </w:r>
      <w:r w:rsidR="006F0184" w:rsidRPr="007624E0">
        <w:t>.</w:t>
      </w:r>
    </w:p>
    <w:p w14:paraId="3F19F154" w14:textId="77777777" w:rsidR="007624E0" w:rsidRPr="007624E0" w:rsidRDefault="00BD311F" w:rsidP="007624E0">
      <w:pPr>
        <w:pStyle w:val="Item"/>
      </w:pPr>
      <w:r w:rsidRPr="007624E0">
        <w:t xml:space="preserve">Behavioral Economics: Foundations of Judgment and Decision Making (2018, PhD course at National Taiwan University, Economics Department), </w:t>
      </w:r>
      <w:r w:rsidR="00453819" w:rsidRPr="007624E0">
        <w:t xml:space="preserve">Guest lecturer for </w:t>
      </w:r>
      <w:r w:rsidR="002A692D" w:rsidRPr="007624E0">
        <w:t xml:space="preserve">PhD </w:t>
      </w:r>
      <w:r w:rsidR="00453819" w:rsidRPr="007624E0">
        <w:t>s</w:t>
      </w:r>
      <w:r w:rsidR="002A692D" w:rsidRPr="007624E0">
        <w:t>eminar</w:t>
      </w:r>
      <w:r w:rsidR="00453819" w:rsidRPr="007624E0">
        <w:t>s:</w:t>
      </w:r>
      <w:r w:rsidR="002A692D" w:rsidRPr="007624E0">
        <w:t xml:space="preserve"> Columbia Business School: Behavioral Economics (Overconfidence, Hedonic Adaptation, 2013)</w:t>
      </w:r>
      <w:r w:rsidR="00335414" w:rsidRPr="007624E0">
        <w:t xml:space="preserve">, </w:t>
      </w:r>
      <w:r w:rsidR="003036DB" w:rsidRPr="007624E0">
        <w:t>UCLA: Behavioral Decision Theory (Overconfidence, Hedonic Adaptation, 2013)</w:t>
      </w:r>
    </w:p>
    <w:p w14:paraId="7218B69A" w14:textId="4E30BEF1" w:rsidR="006A2C4A" w:rsidRPr="007624E0" w:rsidRDefault="00940581" w:rsidP="007624E0">
      <w:pPr>
        <w:pStyle w:val="Heading3"/>
        <w:rPr>
          <w:lang w:val="en-CA"/>
        </w:rPr>
      </w:pPr>
      <w:r w:rsidRPr="007624E0">
        <w:rPr>
          <w:lang w:val="en-CA"/>
        </w:rPr>
        <w:t>Students Dissertation Committees</w:t>
      </w:r>
    </w:p>
    <w:p w14:paraId="47C4DB81" w14:textId="3B18764A" w:rsidR="00292070" w:rsidRPr="007624E0" w:rsidRDefault="00292070" w:rsidP="007624E0">
      <w:pPr>
        <w:pStyle w:val="Item"/>
        <w:rPr>
          <w:bCs/>
        </w:rPr>
      </w:pPr>
      <w:r w:rsidRPr="007624E0">
        <w:rPr>
          <w:bCs/>
          <w:sz w:val="24"/>
        </w:rPr>
        <w:t xml:space="preserve">PhD: </w:t>
      </w:r>
      <w:r w:rsidR="00940581" w:rsidRPr="007624E0">
        <w:rPr>
          <w:bCs/>
        </w:rPr>
        <w:t>Co-</w:t>
      </w:r>
      <w:r w:rsidR="00726931" w:rsidRPr="007624E0">
        <w:rPr>
          <w:bCs/>
        </w:rPr>
        <w:t>chair</w:t>
      </w:r>
      <w:r w:rsidR="00940581" w:rsidRPr="007624E0">
        <w:rPr>
          <w:bCs/>
        </w:rPr>
        <w:t xml:space="preserve"> for </w:t>
      </w:r>
      <w:proofErr w:type="spellStart"/>
      <w:r w:rsidR="00940581" w:rsidRPr="007624E0">
        <w:rPr>
          <w:bCs/>
        </w:rPr>
        <w:t>Jaewoo</w:t>
      </w:r>
      <w:proofErr w:type="spellEnd"/>
      <w:r w:rsidR="00940581" w:rsidRPr="007624E0">
        <w:rPr>
          <w:bCs/>
        </w:rPr>
        <w:t xml:space="preserve"> </w:t>
      </w:r>
      <w:proofErr w:type="spellStart"/>
      <w:r w:rsidR="00940581" w:rsidRPr="007624E0">
        <w:rPr>
          <w:bCs/>
        </w:rPr>
        <w:t>Joo</w:t>
      </w:r>
      <w:proofErr w:type="spellEnd"/>
      <w:r w:rsidR="00940581" w:rsidRPr="007624E0">
        <w:rPr>
          <w:bCs/>
        </w:rPr>
        <w:t xml:space="preserve"> (Toronto</w:t>
      </w:r>
      <w:r w:rsidR="00180F06" w:rsidRPr="007624E0">
        <w:rPr>
          <w:bCs/>
        </w:rPr>
        <w:t>, 2011)</w:t>
      </w:r>
      <w:r w:rsidR="006A2C4A" w:rsidRPr="007624E0">
        <w:rPr>
          <w:bCs/>
        </w:rPr>
        <w:t xml:space="preserve">; </w:t>
      </w:r>
      <w:r w:rsidR="003949C6" w:rsidRPr="007624E0">
        <w:rPr>
          <w:bCs/>
        </w:rPr>
        <w:t xml:space="preserve">Dissertation committee for Alex </w:t>
      </w:r>
      <w:proofErr w:type="spellStart"/>
      <w:r w:rsidR="003949C6" w:rsidRPr="007624E0">
        <w:rPr>
          <w:bCs/>
        </w:rPr>
        <w:t>Kaju</w:t>
      </w:r>
      <w:proofErr w:type="spellEnd"/>
      <w:r w:rsidR="00B5751F" w:rsidRPr="007624E0">
        <w:rPr>
          <w:bCs/>
        </w:rPr>
        <w:t xml:space="preserve"> (Toronto</w:t>
      </w:r>
      <w:r w:rsidR="00180F06" w:rsidRPr="007624E0">
        <w:rPr>
          <w:bCs/>
        </w:rPr>
        <w:t>,</w:t>
      </w:r>
      <w:r w:rsidR="003949C6" w:rsidRPr="007624E0">
        <w:rPr>
          <w:bCs/>
        </w:rPr>
        <w:t xml:space="preserve"> 2019</w:t>
      </w:r>
      <w:r w:rsidR="00180F06" w:rsidRPr="007624E0">
        <w:rPr>
          <w:bCs/>
        </w:rPr>
        <w:t>)</w:t>
      </w:r>
      <w:r w:rsidR="00106D55" w:rsidRPr="007624E0">
        <w:rPr>
          <w:bCs/>
        </w:rPr>
        <w:t xml:space="preserve">; Rita </w:t>
      </w:r>
      <w:proofErr w:type="spellStart"/>
      <w:r w:rsidR="00106D55" w:rsidRPr="007624E0">
        <w:rPr>
          <w:bCs/>
        </w:rPr>
        <w:t>Chami</w:t>
      </w:r>
      <w:proofErr w:type="spellEnd"/>
      <w:r w:rsidR="00106D55" w:rsidRPr="007624E0">
        <w:rPr>
          <w:bCs/>
        </w:rPr>
        <w:t xml:space="preserve"> (Toronto, 2019</w:t>
      </w:r>
      <w:r w:rsidR="00180F06" w:rsidRPr="007624E0">
        <w:rPr>
          <w:bCs/>
        </w:rPr>
        <w:t>)</w:t>
      </w:r>
      <w:r w:rsidR="006A2C4A" w:rsidRPr="007624E0">
        <w:rPr>
          <w:bCs/>
        </w:rPr>
        <w:t xml:space="preserve">; </w:t>
      </w:r>
      <w:r w:rsidR="00583C03" w:rsidRPr="007624E0">
        <w:rPr>
          <w:bCs/>
        </w:rPr>
        <w:t>E</w:t>
      </w:r>
      <w:r w:rsidR="00940581" w:rsidRPr="007624E0">
        <w:rPr>
          <w:bCs/>
        </w:rPr>
        <w:t>xam committee member for</w:t>
      </w:r>
      <w:r w:rsidR="00583C03" w:rsidRPr="007624E0">
        <w:rPr>
          <w:bCs/>
        </w:rPr>
        <w:t xml:space="preserve"> </w:t>
      </w:r>
      <w:proofErr w:type="spellStart"/>
      <w:r w:rsidR="00583C03" w:rsidRPr="007624E0">
        <w:rPr>
          <w:bCs/>
        </w:rPr>
        <w:t>Hee</w:t>
      </w:r>
      <w:proofErr w:type="spellEnd"/>
      <w:r w:rsidR="00583C03" w:rsidRPr="007624E0">
        <w:rPr>
          <w:bCs/>
        </w:rPr>
        <w:t xml:space="preserve"> Kyung </w:t>
      </w:r>
      <w:proofErr w:type="spellStart"/>
      <w:r w:rsidR="00583C03" w:rsidRPr="007624E0">
        <w:rPr>
          <w:bCs/>
        </w:rPr>
        <w:t>Ahn</w:t>
      </w:r>
      <w:proofErr w:type="spellEnd"/>
      <w:r w:rsidR="00583C03" w:rsidRPr="007624E0">
        <w:rPr>
          <w:bCs/>
        </w:rPr>
        <w:t xml:space="preserve"> (Toronto, 2010</w:t>
      </w:r>
      <w:r w:rsidR="00180F06" w:rsidRPr="007624E0">
        <w:rPr>
          <w:bCs/>
        </w:rPr>
        <w:t>)</w:t>
      </w:r>
      <w:r w:rsidR="00106D55" w:rsidRPr="007624E0">
        <w:rPr>
          <w:bCs/>
        </w:rPr>
        <w:t>;</w:t>
      </w:r>
      <w:r w:rsidR="004044A6" w:rsidRPr="007624E0">
        <w:rPr>
          <w:bCs/>
        </w:rPr>
        <w:t xml:space="preserve"> Eugene Chan (Toronto</w:t>
      </w:r>
      <w:r w:rsidR="00180F06" w:rsidRPr="007624E0">
        <w:rPr>
          <w:bCs/>
        </w:rPr>
        <w:t>,</w:t>
      </w:r>
      <w:r w:rsidR="004044A6" w:rsidRPr="007624E0">
        <w:rPr>
          <w:bCs/>
        </w:rPr>
        <w:t xml:space="preserve"> 2014</w:t>
      </w:r>
      <w:r w:rsidR="00180F06" w:rsidRPr="007624E0">
        <w:rPr>
          <w:bCs/>
        </w:rPr>
        <w:t>)</w:t>
      </w:r>
      <w:r w:rsidR="00106D55" w:rsidRPr="007624E0">
        <w:rPr>
          <w:bCs/>
        </w:rPr>
        <w:t>;</w:t>
      </w:r>
      <w:r w:rsidR="00700673" w:rsidRPr="007624E0">
        <w:rPr>
          <w:bCs/>
        </w:rPr>
        <w:t xml:space="preserve"> Sara</w:t>
      </w:r>
      <w:r w:rsidR="0012559A" w:rsidRPr="007624E0">
        <w:rPr>
          <w:bCs/>
        </w:rPr>
        <w:t>h</w:t>
      </w:r>
      <w:r w:rsidR="00700673" w:rsidRPr="007624E0">
        <w:rPr>
          <w:bCs/>
        </w:rPr>
        <w:t xml:space="preserve"> Wei (University of Alberta, 2018)</w:t>
      </w:r>
    </w:p>
    <w:p w14:paraId="2773E828" w14:textId="566B2482" w:rsidR="00292070" w:rsidRPr="007624E0" w:rsidRDefault="00292070" w:rsidP="007624E0">
      <w:pPr>
        <w:pStyle w:val="Item"/>
        <w:rPr>
          <w:bCs/>
        </w:rPr>
      </w:pPr>
      <w:r w:rsidRPr="007624E0">
        <w:rPr>
          <w:bCs/>
        </w:rPr>
        <w:t xml:space="preserve">MS: </w:t>
      </w:r>
      <w:proofErr w:type="spellStart"/>
      <w:r w:rsidRPr="007624E0">
        <w:rPr>
          <w:bCs/>
        </w:rPr>
        <w:t>Doreh</w:t>
      </w:r>
      <w:proofErr w:type="spellEnd"/>
      <w:r w:rsidRPr="007624E0">
        <w:rPr>
          <w:bCs/>
        </w:rPr>
        <w:t xml:space="preserve"> </w:t>
      </w:r>
      <w:proofErr w:type="spellStart"/>
      <w:r w:rsidRPr="007624E0">
        <w:rPr>
          <w:bCs/>
        </w:rPr>
        <w:t>Behzadpoor</w:t>
      </w:r>
      <w:proofErr w:type="spellEnd"/>
      <w:r w:rsidRPr="007624E0">
        <w:rPr>
          <w:bCs/>
        </w:rPr>
        <w:t xml:space="preserve"> (Toronto, 2020); Rita </w:t>
      </w:r>
      <w:proofErr w:type="spellStart"/>
      <w:r w:rsidRPr="007624E0">
        <w:rPr>
          <w:bCs/>
        </w:rPr>
        <w:t>Chami</w:t>
      </w:r>
      <w:proofErr w:type="spellEnd"/>
      <w:r w:rsidRPr="007624E0">
        <w:rPr>
          <w:bCs/>
        </w:rPr>
        <w:t xml:space="preserve"> (Toronto, 2021)</w:t>
      </w:r>
    </w:p>
    <w:p w14:paraId="4FFB9698" w14:textId="3A2031DE" w:rsidR="00AC39D2" w:rsidRPr="007624E0" w:rsidRDefault="00AC39D2" w:rsidP="007624E0">
      <w:pPr>
        <w:pStyle w:val="Heading2"/>
        <w:rPr>
          <w:lang w:val="en-CA"/>
        </w:rPr>
      </w:pPr>
      <w:r w:rsidRPr="007624E0">
        <w:rPr>
          <w:lang w:val="en-CA"/>
        </w:rPr>
        <w:t>SERVICE</w:t>
      </w:r>
    </w:p>
    <w:p w14:paraId="3427BFE4" w14:textId="15A7418D" w:rsidR="00AC39D2" w:rsidRPr="007624E0" w:rsidRDefault="00AC39D2" w:rsidP="007624E0">
      <w:pPr>
        <w:pStyle w:val="Heading3"/>
        <w:rPr>
          <w:lang w:val="en-CA"/>
        </w:rPr>
      </w:pPr>
      <w:r w:rsidRPr="007624E0">
        <w:rPr>
          <w:lang w:val="en-CA"/>
        </w:rPr>
        <w:t>Service to Profession</w:t>
      </w:r>
    </w:p>
    <w:p w14:paraId="7F352015" w14:textId="3C6D7EA3" w:rsidR="00335414" w:rsidRPr="007624E0" w:rsidRDefault="00335414" w:rsidP="007624E0">
      <w:pPr>
        <w:pStyle w:val="Item"/>
      </w:pPr>
      <w:r w:rsidRPr="007624E0">
        <w:t xml:space="preserve">Co-Editor for </w:t>
      </w:r>
      <w:r w:rsidR="00C25E71" w:rsidRPr="007624E0">
        <w:t>Southern Ontario Behavioural Decision Research Conference (</w:t>
      </w:r>
      <w:r w:rsidRPr="007624E0">
        <w:t>SOBDR</w:t>
      </w:r>
      <w:r w:rsidR="00C25E71" w:rsidRPr="007624E0">
        <w:t>)</w:t>
      </w:r>
      <w:r w:rsidRPr="007624E0">
        <w:t xml:space="preserve"> 2019</w:t>
      </w:r>
      <w:r w:rsidR="00A7585C" w:rsidRPr="007624E0">
        <w:t>-2020</w:t>
      </w:r>
    </w:p>
    <w:p w14:paraId="4DFF21FF" w14:textId="77777777" w:rsidR="00335414" w:rsidRPr="007624E0" w:rsidRDefault="00335414" w:rsidP="007624E0">
      <w:pPr>
        <w:pStyle w:val="Item"/>
      </w:pPr>
      <w:r w:rsidRPr="007624E0">
        <w:t>Associate Editor for Association for Consumer Research (ACR) 2019</w:t>
      </w:r>
    </w:p>
    <w:p w14:paraId="5E961B23" w14:textId="0E0EFA22" w:rsidR="00A103ED" w:rsidRPr="007624E0" w:rsidRDefault="002E14A4" w:rsidP="007624E0">
      <w:pPr>
        <w:pStyle w:val="Item"/>
      </w:pPr>
      <w:r w:rsidRPr="007624E0">
        <w:t>Conference co-chair: Behavioral Decision Research in Management (BDRM) 2016</w:t>
      </w:r>
      <w:r w:rsidR="00941D43" w:rsidRPr="007624E0">
        <w:t>, SOBDR 2011</w:t>
      </w:r>
    </w:p>
    <w:p w14:paraId="2E4271B5" w14:textId="77777777" w:rsidR="007624E0" w:rsidRPr="007624E0" w:rsidRDefault="00CD14F3" w:rsidP="007624E0">
      <w:pPr>
        <w:pStyle w:val="Item"/>
      </w:pPr>
      <w:r w:rsidRPr="007624E0">
        <w:t xml:space="preserve">Program committee </w:t>
      </w:r>
      <w:r w:rsidR="008212B7" w:rsidRPr="007624E0">
        <w:t xml:space="preserve">for </w:t>
      </w:r>
      <w:r w:rsidR="00F73085" w:rsidRPr="007624E0">
        <w:t xml:space="preserve">ACR, </w:t>
      </w:r>
      <w:r w:rsidR="00FD3065" w:rsidRPr="007624E0">
        <w:t>2016</w:t>
      </w:r>
      <w:r w:rsidR="006F5207" w:rsidRPr="007624E0">
        <w:t>, 2017</w:t>
      </w:r>
      <w:r w:rsidR="00941D43" w:rsidRPr="007624E0">
        <w:t>, 2019</w:t>
      </w:r>
      <w:r w:rsidR="00F73290" w:rsidRPr="007624E0">
        <w:t>-21</w:t>
      </w:r>
      <w:r w:rsidR="00FD3065" w:rsidRPr="007624E0">
        <w:t>;</w:t>
      </w:r>
      <w:r w:rsidR="008212B7" w:rsidRPr="007624E0">
        <w:t xml:space="preserve"> </w:t>
      </w:r>
      <w:r w:rsidRPr="007624E0">
        <w:t>Society of Consumer Psychology Conference</w:t>
      </w:r>
      <w:r w:rsidR="00F73085" w:rsidRPr="007624E0">
        <w:t xml:space="preserve"> (SCP)</w:t>
      </w:r>
      <w:r w:rsidRPr="007624E0">
        <w:t xml:space="preserve"> 2012</w:t>
      </w:r>
      <w:r w:rsidR="00E06E3E" w:rsidRPr="007624E0">
        <w:t>,</w:t>
      </w:r>
      <w:r w:rsidR="00FD3065" w:rsidRPr="007624E0">
        <w:t xml:space="preserve"> 2016;</w:t>
      </w:r>
      <w:r w:rsidR="00E06E3E" w:rsidRPr="007624E0">
        <w:t xml:space="preserve"> Asia-Pacific ACR 2015</w:t>
      </w:r>
    </w:p>
    <w:p w14:paraId="2C5D273C" w14:textId="51330B39" w:rsidR="00EB6FDC" w:rsidRPr="007624E0" w:rsidRDefault="008212B7" w:rsidP="007624E0">
      <w:pPr>
        <w:pStyle w:val="Item"/>
      </w:pPr>
      <w:r w:rsidRPr="007624E0">
        <w:t>Competitive pa</w:t>
      </w:r>
      <w:r w:rsidR="00700673" w:rsidRPr="007624E0">
        <w:t>per review board for ACR 2013-17</w:t>
      </w:r>
    </w:p>
    <w:p w14:paraId="5ED6D378" w14:textId="722B02B7" w:rsidR="00AC39D2" w:rsidRPr="007624E0" w:rsidRDefault="00700673" w:rsidP="007624E0">
      <w:pPr>
        <w:pStyle w:val="Item"/>
      </w:pPr>
      <w:r w:rsidRPr="007624E0">
        <w:t xml:space="preserve">ERB: </w:t>
      </w:r>
      <w:r w:rsidR="00362A2A" w:rsidRPr="007624E0">
        <w:t xml:space="preserve">Journal of Consumer Research. </w:t>
      </w:r>
      <w:r w:rsidR="00AC39D2" w:rsidRPr="007624E0">
        <w:t>Reviewer</w:t>
      </w:r>
      <w:r w:rsidR="00941D43" w:rsidRPr="007624E0">
        <w:t>:</w:t>
      </w:r>
      <w:r w:rsidR="0097631F" w:rsidRPr="007624E0">
        <w:t xml:space="preserve"> for </w:t>
      </w:r>
      <w:r w:rsidR="00AC39D2" w:rsidRPr="007624E0">
        <w:t>Journal of Consumer Research</w:t>
      </w:r>
      <w:r w:rsidR="00CD14F3" w:rsidRPr="007624E0">
        <w:t xml:space="preserve">, </w:t>
      </w:r>
      <w:r w:rsidR="00E06E3E" w:rsidRPr="007624E0">
        <w:t xml:space="preserve">Journal of Marketing Research, </w:t>
      </w:r>
      <w:r w:rsidR="00AC39D2" w:rsidRPr="007624E0">
        <w:t>Journal of Consumer Psychology</w:t>
      </w:r>
      <w:r w:rsidR="00CD14F3" w:rsidRPr="007624E0">
        <w:t xml:space="preserve">, </w:t>
      </w:r>
      <w:r w:rsidR="001E4F51" w:rsidRPr="007624E0">
        <w:t>Psychological Science</w:t>
      </w:r>
      <w:r w:rsidR="00CD14F3" w:rsidRPr="007624E0">
        <w:t xml:space="preserve">, </w:t>
      </w:r>
      <w:r w:rsidR="00CF7BE5" w:rsidRPr="007624E0">
        <w:t>Management Science, Organizational Behavior and Human Decision Process</w:t>
      </w:r>
      <w:r w:rsidR="00C066B4" w:rsidRPr="007624E0">
        <w:t>es</w:t>
      </w:r>
      <w:r w:rsidR="00CF7BE5" w:rsidRPr="007624E0">
        <w:t xml:space="preserve">, </w:t>
      </w:r>
      <w:r w:rsidR="00AC39D2" w:rsidRPr="007624E0">
        <w:t xml:space="preserve">Journal of Experimental </w:t>
      </w:r>
      <w:r w:rsidR="00AC39D2" w:rsidRPr="007624E0">
        <w:lastRenderedPageBreak/>
        <w:t>Psychology: General</w:t>
      </w:r>
      <w:r w:rsidR="00CD14F3" w:rsidRPr="007624E0">
        <w:t xml:space="preserve">, </w:t>
      </w:r>
      <w:r w:rsidR="00FB5A65" w:rsidRPr="007624E0">
        <w:t>Journal of Experimental Psychology: Learning, Memory, and Cognition</w:t>
      </w:r>
      <w:r w:rsidR="00CD14F3" w:rsidRPr="007624E0">
        <w:t xml:space="preserve">, </w:t>
      </w:r>
      <w:r w:rsidR="00CF7BE5" w:rsidRPr="007624E0">
        <w:t xml:space="preserve">Marketing Letters, </w:t>
      </w:r>
      <w:r w:rsidR="00E826DC" w:rsidRPr="007624E0">
        <w:t>Quarterly Journal of Experimental Psychology</w:t>
      </w:r>
      <w:r w:rsidR="00CD14F3" w:rsidRPr="007624E0">
        <w:t xml:space="preserve">, </w:t>
      </w:r>
      <w:r w:rsidR="00AC39D2" w:rsidRPr="007624E0">
        <w:t>Association for Consumer Research</w:t>
      </w:r>
      <w:r w:rsidR="00CD14F3" w:rsidRPr="007624E0">
        <w:t xml:space="preserve">, </w:t>
      </w:r>
      <w:r w:rsidR="00AC39D2" w:rsidRPr="007624E0">
        <w:t>Society of Consumer Psychology</w:t>
      </w:r>
      <w:r w:rsidR="0000687C" w:rsidRPr="007624E0">
        <w:t xml:space="preserve">, Society for Judgment and Decision Making, </w:t>
      </w:r>
      <w:r w:rsidR="002A692D" w:rsidRPr="007624E0">
        <w:t xml:space="preserve">American Marketing Association (AMA), </w:t>
      </w:r>
      <w:r w:rsidR="00C01219" w:rsidRPr="007624E0">
        <w:t>Advertising and Consumer Psychology Conference</w:t>
      </w:r>
      <w:r w:rsidR="00CD14F3" w:rsidRPr="007624E0">
        <w:t xml:space="preserve">, </w:t>
      </w:r>
      <w:r w:rsidR="00AC39D2" w:rsidRPr="007624E0">
        <w:t>Israel Science Foundation</w:t>
      </w:r>
      <w:r w:rsidR="00C20258" w:rsidRPr="007624E0">
        <w:t xml:space="preserve"> (ISF)</w:t>
      </w:r>
      <w:r w:rsidR="00CD14F3" w:rsidRPr="007624E0">
        <w:t xml:space="preserve">, </w:t>
      </w:r>
      <w:r w:rsidR="00BA76DA" w:rsidRPr="007624E0">
        <w:t>Social Sciences and Humanities Research Council of Canada</w:t>
      </w:r>
      <w:r w:rsidR="00C20258" w:rsidRPr="007624E0">
        <w:t xml:space="preserve"> (SSHRC)</w:t>
      </w:r>
      <w:r w:rsidR="00CD14F3" w:rsidRPr="007624E0">
        <w:t xml:space="preserve">, </w:t>
      </w:r>
      <w:r w:rsidR="00C20258" w:rsidRPr="007624E0">
        <w:t>Hong Kong Research Grants Council (RGC)</w:t>
      </w:r>
      <w:r w:rsidR="00CD14F3" w:rsidRPr="007624E0">
        <w:t xml:space="preserve">, </w:t>
      </w:r>
      <w:r w:rsidR="001C6D3C" w:rsidRPr="007624E0">
        <w:t>Administrative Sciences Association of Canada (ASAC)</w:t>
      </w:r>
      <w:r w:rsidR="00563FB4" w:rsidRPr="007624E0">
        <w:t>, LALONDE Conference</w:t>
      </w:r>
      <w:r w:rsidR="00CF7BE5" w:rsidRPr="007624E0">
        <w:t>, Europea</w:t>
      </w:r>
      <w:r w:rsidR="001203A1" w:rsidRPr="007624E0">
        <w:t>n Marketing Association (EMAC)</w:t>
      </w:r>
      <w:r w:rsidR="003242E4" w:rsidRPr="007624E0">
        <w:t xml:space="preserve">, </w:t>
      </w:r>
      <w:r w:rsidR="00C96368" w:rsidRPr="007624E0">
        <w:t xml:space="preserve">SCP </w:t>
      </w:r>
      <w:proofErr w:type="spellStart"/>
      <w:r w:rsidR="00C96368" w:rsidRPr="007624E0">
        <w:t>Sheth</w:t>
      </w:r>
      <w:proofErr w:type="spellEnd"/>
      <w:r w:rsidR="00C96368" w:rsidRPr="007624E0">
        <w:t xml:space="preserve"> Dissertation Proposal Competition, </w:t>
      </w:r>
      <w:r w:rsidR="003242E4" w:rsidRPr="007624E0">
        <w:t>Marketing Science Institute (MSI) Clayton Doctoral Dissertation Proposal</w:t>
      </w:r>
      <w:r w:rsidR="00A5366E" w:rsidRPr="007624E0">
        <w:t xml:space="preserve"> Competition</w:t>
      </w:r>
      <w:r w:rsidR="003242E4" w:rsidRPr="007624E0">
        <w:t>.</w:t>
      </w:r>
    </w:p>
    <w:p w14:paraId="25A6F818" w14:textId="1258695D" w:rsidR="00335414" w:rsidRPr="007624E0" w:rsidRDefault="008756E4" w:rsidP="007624E0">
      <w:pPr>
        <w:pStyle w:val="Item"/>
      </w:pPr>
      <w:r w:rsidRPr="007624E0">
        <w:t>Special Sessions Organized: ACR 2009, 2010,</w:t>
      </w:r>
      <w:r w:rsidR="00335414" w:rsidRPr="007624E0">
        <w:t xml:space="preserve"> 2018;</w:t>
      </w:r>
      <w:r w:rsidRPr="007624E0">
        <w:t xml:space="preserve"> SCP 2010</w:t>
      </w:r>
      <w:r w:rsidR="00335414" w:rsidRPr="007624E0">
        <w:t>,</w:t>
      </w:r>
      <w:r w:rsidRPr="007624E0">
        <w:t xml:space="preserve"> 2011</w:t>
      </w:r>
      <w:r w:rsidR="0076102A" w:rsidRPr="007624E0">
        <w:t>, 2017</w:t>
      </w:r>
      <w:r w:rsidR="00400787" w:rsidRPr="007624E0">
        <w:t>, 2020</w:t>
      </w:r>
    </w:p>
    <w:p w14:paraId="1991952A" w14:textId="4C8A69D5" w:rsidR="00AC39D2" w:rsidRPr="007624E0" w:rsidRDefault="00AC39D2" w:rsidP="007624E0">
      <w:pPr>
        <w:pStyle w:val="Item"/>
      </w:pPr>
      <w:r w:rsidRPr="007624E0">
        <w:t>Member</w:t>
      </w:r>
      <w:r w:rsidR="00321362" w:rsidRPr="007624E0">
        <w:t xml:space="preserve">ship of Professional Associations: </w:t>
      </w:r>
      <w:r w:rsidRPr="007624E0">
        <w:t>Association for Consumer Research, Society for Judgment and Decision Making, Society of Consumer Psychology</w:t>
      </w:r>
    </w:p>
    <w:p w14:paraId="7BD303D0" w14:textId="750AF647" w:rsidR="00321362" w:rsidRPr="007624E0" w:rsidRDefault="00321362" w:rsidP="007624E0">
      <w:pPr>
        <w:pStyle w:val="Heading3"/>
        <w:rPr>
          <w:lang w:val="en-CA"/>
        </w:rPr>
      </w:pPr>
      <w:r w:rsidRPr="007624E0">
        <w:rPr>
          <w:lang w:val="en-CA"/>
        </w:rPr>
        <w:t>Service to University of Toronto</w:t>
      </w:r>
    </w:p>
    <w:p w14:paraId="1EA56AC7" w14:textId="77777777" w:rsidR="006F0184" w:rsidRPr="007624E0" w:rsidRDefault="006F0184" w:rsidP="007624E0">
      <w:pPr>
        <w:pStyle w:val="Item"/>
      </w:pPr>
      <w:r w:rsidRPr="007624E0">
        <w:t>Director of Faculty Recruiting, 2020-2023</w:t>
      </w:r>
    </w:p>
    <w:p w14:paraId="5F619A00" w14:textId="7BF033D7" w:rsidR="00C465B5" w:rsidRPr="007624E0" w:rsidRDefault="00C465B5" w:rsidP="007624E0">
      <w:pPr>
        <w:pStyle w:val="Item"/>
      </w:pPr>
      <w:r w:rsidRPr="007624E0">
        <w:t>Inquiry Administrator</w:t>
      </w:r>
      <w:r w:rsidR="00266CA2" w:rsidRPr="007624E0">
        <w:t xml:space="preserve">: </w:t>
      </w:r>
      <w:r w:rsidR="00CB3EE3" w:rsidRPr="007624E0">
        <w:t>Allegation</w:t>
      </w:r>
      <w:r w:rsidRPr="007624E0">
        <w:t xml:space="preserve">s of </w:t>
      </w:r>
      <w:r w:rsidR="00CB3EE3" w:rsidRPr="007624E0">
        <w:t>Research Misconduct</w:t>
      </w:r>
      <w:r w:rsidRPr="007624E0">
        <w:t>, 20</w:t>
      </w:r>
      <w:r w:rsidR="00CB3EE3" w:rsidRPr="007624E0">
        <w:t>20</w:t>
      </w:r>
    </w:p>
    <w:p w14:paraId="77519C16" w14:textId="037BA4FC" w:rsidR="001C7954" w:rsidRPr="007624E0" w:rsidRDefault="001C7954" w:rsidP="007624E0">
      <w:pPr>
        <w:pStyle w:val="Item"/>
      </w:pPr>
      <w:r w:rsidRPr="007624E0">
        <w:t>Deputy Chair</w:t>
      </w:r>
      <w:r w:rsidR="009562C6" w:rsidRPr="007624E0">
        <w:t xml:space="preserve"> of</w:t>
      </w:r>
      <w:r w:rsidRPr="007624E0">
        <w:t xml:space="preserve"> MBA Programs Committee Meetings</w:t>
      </w:r>
      <w:r w:rsidR="00CB3EE3" w:rsidRPr="007624E0">
        <w:t>,</w:t>
      </w:r>
      <w:r w:rsidRPr="007624E0">
        <w:t xml:space="preserve"> 2019-202</w:t>
      </w:r>
      <w:r w:rsidR="000E7EB2" w:rsidRPr="007624E0">
        <w:t>0</w:t>
      </w:r>
    </w:p>
    <w:p w14:paraId="0E0C53E0" w14:textId="37AB260D" w:rsidR="00270088" w:rsidRPr="007624E0" w:rsidRDefault="00E05C48" w:rsidP="007624E0">
      <w:pPr>
        <w:pStyle w:val="Item"/>
      </w:pPr>
      <w:r w:rsidRPr="007624E0">
        <w:t>Chair</w:t>
      </w:r>
      <w:r w:rsidR="009562C6" w:rsidRPr="007624E0">
        <w:t xml:space="preserve"> of</w:t>
      </w:r>
      <w:r w:rsidRPr="007624E0">
        <w:t xml:space="preserve"> </w:t>
      </w:r>
      <w:r w:rsidR="00895873" w:rsidRPr="007624E0">
        <w:t>Centres and Research Committee</w:t>
      </w:r>
      <w:r w:rsidR="00161A0E" w:rsidRPr="007624E0">
        <w:t>, 2018-2019</w:t>
      </w:r>
    </w:p>
    <w:p w14:paraId="10AF6AE3" w14:textId="78221B1A" w:rsidR="00161A0E" w:rsidRPr="007624E0" w:rsidRDefault="00E05C48" w:rsidP="007624E0">
      <w:pPr>
        <w:pStyle w:val="Item"/>
      </w:pPr>
      <w:r w:rsidRPr="007624E0">
        <w:t>Chair</w:t>
      </w:r>
      <w:r w:rsidR="009562C6" w:rsidRPr="007624E0">
        <w:t xml:space="preserve"> of</w:t>
      </w:r>
      <w:r w:rsidRPr="007624E0">
        <w:t xml:space="preserve"> </w:t>
      </w:r>
      <w:r w:rsidR="006B6290" w:rsidRPr="007624E0">
        <w:t>Management Delegated Ethics Review Committee, 2017-2020</w:t>
      </w:r>
    </w:p>
    <w:p w14:paraId="1D9BBD8C" w14:textId="194875D2" w:rsidR="00B7317C" w:rsidRPr="007624E0" w:rsidRDefault="00B7317C" w:rsidP="007624E0">
      <w:pPr>
        <w:pStyle w:val="Item"/>
      </w:pPr>
      <w:r w:rsidRPr="007624E0">
        <w:t>Tenure and Promotion Committee</w:t>
      </w:r>
      <w:r w:rsidR="006439EE" w:rsidRPr="007624E0">
        <w:t>s</w:t>
      </w:r>
      <w:r w:rsidR="008B282B" w:rsidRPr="007624E0">
        <w:t xml:space="preserve"> and Sub-Committees</w:t>
      </w:r>
      <w:r w:rsidR="006F0184" w:rsidRPr="007624E0">
        <w:t>:</w:t>
      </w:r>
      <w:r w:rsidR="00ED060D" w:rsidRPr="007624E0">
        <w:t xml:space="preserve"> </w:t>
      </w:r>
      <w:r w:rsidRPr="007624E0">
        <w:t>associat</w:t>
      </w:r>
      <w:r w:rsidR="006F0184" w:rsidRPr="007624E0">
        <w:t>e</w:t>
      </w:r>
      <w:r w:rsidRPr="007624E0">
        <w:t xml:space="preserve"> professorship, 3-year interim review</w:t>
      </w:r>
      <w:r w:rsidR="00654A44" w:rsidRPr="007624E0">
        <w:t xml:space="preserve"> for assistant professors</w:t>
      </w:r>
    </w:p>
    <w:p w14:paraId="16E33F22" w14:textId="77777777" w:rsidR="007624E0" w:rsidRPr="007624E0" w:rsidRDefault="002616FC" w:rsidP="007624E0">
      <w:pPr>
        <w:pStyle w:val="Item"/>
      </w:pPr>
      <w:r w:rsidRPr="007624E0">
        <w:t xml:space="preserve">Faculty Review Committee for </w:t>
      </w:r>
      <w:proofErr w:type="spellStart"/>
      <w:r w:rsidR="005B3D17" w:rsidRPr="007624E0">
        <w:t>Rotman</w:t>
      </w:r>
      <w:proofErr w:type="spellEnd"/>
      <w:r w:rsidR="005B3D17" w:rsidRPr="007624E0">
        <w:t xml:space="preserve"> Catalyst Fund, 201</w:t>
      </w:r>
      <w:r w:rsidR="007C6315" w:rsidRPr="007624E0">
        <w:t>7</w:t>
      </w:r>
      <w:r w:rsidR="005B3D17" w:rsidRPr="007624E0">
        <w:t>-202</w:t>
      </w:r>
      <w:r w:rsidR="00F40E8B" w:rsidRPr="007624E0">
        <w:t>1</w:t>
      </w:r>
    </w:p>
    <w:p w14:paraId="56DE1E83" w14:textId="46110B17" w:rsidR="002616FC" w:rsidRPr="007624E0" w:rsidRDefault="002616FC" w:rsidP="007624E0">
      <w:pPr>
        <w:pStyle w:val="Item"/>
      </w:pPr>
      <w:r w:rsidRPr="007624E0">
        <w:t>Fellow at Behavioral Economics in Action Research Center 2016-present</w:t>
      </w:r>
    </w:p>
    <w:p w14:paraId="22457AFB" w14:textId="77777777" w:rsidR="002616FC" w:rsidRPr="007624E0" w:rsidRDefault="002616FC" w:rsidP="007624E0">
      <w:pPr>
        <w:pStyle w:val="Item"/>
      </w:pPr>
      <w:r w:rsidRPr="007624E0">
        <w:t>Behavioral Economics in Action Research Cluster 2013-2016 (Coordinator, 2014-15)</w:t>
      </w:r>
    </w:p>
    <w:p w14:paraId="7DEBC329" w14:textId="35A570FE" w:rsidR="00E15A8A" w:rsidRPr="007624E0" w:rsidRDefault="00E15A8A" w:rsidP="007624E0">
      <w:pPr>
        <w:pStyle w:val="Item"/>
      </w:pPr>
      <w:proofErr w:type="spellStart"/>
      <w:r w:rsidRPr="007624E0">
        <w:t>Rotman</w:t>
      </w:r>
      <w:proofErr w:type="spellEnd"/>
      <w:r w:rsidRPr="007624E0">
        <w:t xml:space="preserve"> Centres and Research Committee, 2011-2013</w:t>
      </w:r>
      <w:r w:rsidR="00CB3EE3" w:rsidRPr="007624E0">
        <w:t>, 2018-19</w:t>
      </w:r>
    </w:p>
    <w:p w14:paraId="66BD0BED" w14:textId="77777777" w:rsidR="006439EE" w:rsidRPr="007624E0" w:rsidRDefault="006439EE" w:rsidP="007624E0">
      <w:pPr>
        <w:pStyle w:val="Item"/>
      </w:pPr>
      <w:r w:rsidRPr="007624E0">
        <w:t>Marketing Faculty Recruiting Committee, 2010, 2018, 2019</w:t>
      </w:r>
    </w:p>
    <w:p w14:paraId="27F6690A" w14:textId="4E69DBC9" w:rsidR="005E6AC8" w:rsidRPr="007624E0" w:rsidRDefault="005E6AC8" w:rsidP="007624E0">
      <w:pPr>
        <w:pStyle w:val="Item"/>
      </w:pPr>
      <w:r w:rsidRPr="007624E0">
        <w:t>“Centralized Lab Manager Position and Technological Innovations” Task Force, 2014-present</w:t>
      </w:r>
    </w:p>
    <w:p w14:paraId="64C217AD" w14:textId="77777777" w:rsidR="005E6AC8" w:rsidRPr="007624E0" w:rsidRDefault="005E6AC8" w:rsidP="007624E0">
      <w:pPr>
        <w:pStyle w:val="Item"/>
      </w:pPr>
      <w:r w:rsidRPr="007624E0">
        <w:t>Marketing MCV Course Teaching Group, 2014-2015</w:t>
      </w:r>
    </w:p>
    <w:p w14:paraId="5ABB671C" w14:textId="1A0DCF57" w:rsidR="00F969BB" w:rsidRPr="007624E0" w:rsidRDefault="005E6AC8" w:rsidP="007624E0">
      <w:pPr>
        <w:pStyle w:val="Item"/>
      </w:pPr>
      <w:r w:rsidRPr="007624E0">
        <w:t xml:space="preserve">Marketing </w:t>
      </w:r>
      <w:proofErr w:type="spellStart"/>
      <w:r w:rsidRPr="007624E0">
        <w:t>BCommerce</w:t>
      </w:r>
      <w:proofErr w:type="spellEnd"/>
      <w:r w:rsidRPr="007624E0">
        <w:t xml:space="preserve"> Curriculum Committee, 2009-2012</w:t>
      </w:r>
    </w:p>
    <w:p w14:paraId="56D3E8BC" w14:textId="77777777" w:rsidR="007624E0" w:rsidRPr="007624E0" w:rsidRDefault="00FC2F9F" w:rsidP="007624E0">
      <w:pPr>
        <w:pStyle w:val="Heading2"/>
        <w:rPr>
          <w:lang w:val="en-CA"/>
        </w:rPr>
      </w:pPr>
      <w:r w:rsidRPr="007624E0">
        <w:rPr>
          <w:lang w:val="en-CA"/>
        </w:rPr>
        <w:t>MEDIA</w:t>
      </w:r>
    </w:p>
    <w:p w14:paraId="60E3ACE5" w14:textId="26F9C3A9" w:rsidR="00FC2F9F" w:rsidRPr="007624E0" w:rsidRDefault="00FC2F9F" w:rsidP="007624E0">
      <w:pPr>
        <w:pStyle w:val="Heading3"/>
        <w:rPr>
          <w:lang w:val="en-CA"/>
        </w:rPr>
      </w:pPr>
      <w:r w:rsidRPr="007624E0">
        <w:rPr>
          <w:lang w:val="en-CA"/>
        </w:rPr>
        <w:t>Featured Coverage of Research</w:t>
      </w:r>
    </w:p>
    <w:p w14:paraId="2A4FC753" w14:textId="77777777" w:rsidR="007624E0" w:rsidRPr="007624E0" w:rsidRDefault="00FC2F9F" w:rsidP="007624E0">
      <w:pPr>
        <w:rPr>
          <w:sz w:val="24"/>
          <w:szCs w:val="26"/>
        </w:rPr>
      </w:pPr>
      <w:r w:rsidRPr="007624E0">
        <w:t xml:space="preserve">Wall Street Journal, Time.com, Globe and Mail, CBC News, Harvard Business Review, Psychology Today, International Herald Tribune, </w:t>
      </w:r>
      <w:proofErr w:type="spellStart"/>
      <w:r w:rsidRPr="007624E0">
        <w:t>Rotman</w:t>
      </w:r>
      <w:proofErr w:type="spellEnd"/>
      <w:r w:rsidRPr="007624E0">
        <w:t xml:space="preserve"> Magazine, The Varsity, MSN News, Business Insider, United Press International, Exchange Morning Post, </w:t>
      </w:r>
      <w:proofErr w:type="spellStart"/>
      <w:r w:rsidRPr="007624E0">
        <w:t>EurekAlert</w:t>
      </w:r>
      <w:proofErr w:type="spellEnd"/>
      <w:r w:rsidRPr="007624E0">
        <w:t xml:space="preserve">, Science Daily, Consumer Affairs, Eureka! Science News, PhysOrg.com, </w:t>
      </w:r>
      <w:proofErr w:type="spellStart"/>
      <w:r w:rsidRPr="007624E0">
        <w:t>RedOrbit</w:t>
      </w:r>
      <w:proofErr w:type="spellEnd"/>
      <w:r w:rsidRPr="007624E0">
        <w:t xml:space="preserve">, </w:t>
      </w:r>
      <w:proofErr w:type="spellStart"/>
      <w:r w:rsidRPr="007624E0">
        <w:t>Thaindian</w:t>
      </w:r>
      <w:proofErr w:type="spellEnd"/>
      <w:r w:rsidRPr="007624E0">
        <w:t xml:space="preserve"> News,</w:t>
      </w:r>
      <w:r w:rsidRPr="007624E0">
        <w:rPr>
          <w:sz w:val="24"/>
          <w:szCs w:val="26"/>
        </w:rPr>
        <w:t xml:space="preserve"> </w:t>
      </w:r>
      <w:r w:rsidRPr="007624E0">
        <w:t xml:space="preserve">mangalorean.com, Express.be, </w:t>
      </w:r>
      <w:proofErr w:type="spellStart"/>
      <w:r w:rsidRPr="007624E0">
        <w:t>Newstrack</w:t>
      </w:r>
      <w:proofErr w:type="spellEnd"/>
      <w:r w:rsidRPr="007624E0">
        <w:t xml:space="preserve"> India, The Times of India, Meditate.com, </w:t>
      </w:r>
      <w:proofErr w:type="spellStart"/>
      <w:r w:rsidRPr="007624E0">
        <w:t>Pressetext</w:t>
      </w:r>
      <w:proofErr w:type="spellEnd"/>
      <w:r w:rsidRPr="007624E0">
        <w:t>, Cosmopolitan, Fitness Magazine, SELF Magazine</w:t>
      </w:r>
      <w:r w:rsidR="00474F05" w:rsidRPr="007624E0">
        <w:rPr>
          <w:sz w:val="24"/>
          <w:szCs w:val="26"/>
        </w:rPr>
        <w:t>.</w:t>
      </w:r>
    </w:p>
    <w:sectPr w:rsidR="007624E0" w:rsidRPr="007624E0" w:rsidSect="007624E0">
      <w:footerReference w:type="default" r:id="rId19"/>
      <w:pgSz w:w="12240" w:h="15840"/>
      <w:pgMar w:top="1440" w:right="1440" w:bottom="1440" w:left="1440" w:header="720" w:footer="5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7AD25" w14:textId="77777777" w:rsidR="008F54B6" w:rsidRDefault="008F54B6" w:rsidP="00F969BB">
      <w:pPr>
        <w:spacing w:after="0" w:line="240" w:lineRule="auto"/>
      </w:pPr>
      <w:r>
        <w:separator/>
      </w:r>
    </w:p>
  </w:endnote>
  <w:endnote w:type="continuationSeparator" w:id="0">
    <w:p w14:paraId="7B7E8D98" w14:textId="77777777" w:rsidR="008F54B6" w:rsidRDefault="008F54B6" w:rsidP="00F9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6455" w14:textId="446FF89D" w:rsidR="00F969BB" w:rsidRPr="00C53392" w:rsidRDefault="007624E0" w:rsidP="007624E0">
    <w:pPr>
      <w:pStyle w:val="Footer"/>
      <w:tabs>
        <w:tab w:val="clear" w:pos="4680"/>
      </w:tabs>
      <w:rPr>
        <w:rFonts w:ascii="Book Antiqua" w:hAnsi="Book Antiqua"/>
        <w:sz w:val="20"/>
        <w:szCs w:val="20"/>
      </w:rPr>
    </w:pPr>
    <w:r w:rsidRPr="007B56B2">
      <w:rPr>
        <w:rFonts w:asciiTheme="minorBidi" w:hAnsiTheme="minorBidi"/>
        <w:szCs w:val="20"/>
      </w:rPr>
      <w:t>Curriculum Vitae</w:t>
    </w:r>
    <w:r w:rsidRPr="007B56B2">
      <w:rPr>
        <w:rFonts w:asciiTheme="minorBidi" w:hAnsiTheme="minorBidi"/>
        <w:szCs w:val="20"/>
      </w:rPr>
      <w:br/>
    </w:r>
    <w:r>
      <w:rPr>
        <w:rFonts w:asciiTheme="minorBidi" w:hAnsiTheme="minorBidi"/>
        <w:szCs w:val="20"/>
      </w:rPr>
      <w:t>CLAIRE I. TSAI</w:t>
    </w:r>
    <w:r w:rsidRPr="007B56B2">
      <w:rPr>
        <w:rFonts w:asciiTheme="minorBidi" w:hAnsiTheme="minorBidi"/>
        <w:szCs w:val="20"/>
      </w:rPr>
      <w:tab/>
    </w:r>
    <w:r w:rsidRPr="007B56B2">
      <w:rPr>
        <w:rFonts w:asciiTheme="minorBidi" w:hAnsiTheme="minorBidi"/>
        <w:szCs w:val="20"/>
      </w:rPr>
      <w:fldChar w:fldCharType="begin"/>
    </w:r>
    <w:r w:rsidRPr="007B56B2">
      <w:rPr>
        <w:rFonts w:asciiTheme="minorBidi" w:hAnsiTheme="minorBidi"/>
        <w:szCs w:val="20"/>
      </w:rPr>
      <w:instrText xml:space="preserve"> PAGE   \* MERGEFORMAT </w:instrText>
    </w:r>
    <w:r w:rsidRPr="007B56B2">
      <w:rPr>
        <w:rFonts w:asciiTheme="minorBidi" w:hAnsiTheme="minorBidi"/>
        <w:szCs w:val="20"/>
      </w:rPr>
      <w:fldChar w:fldCharType="separate"/>
    </w:r>
    <w:r>
      <w:rPr>
        <w:rFonts w:asciiTheme="minorBidi" w:hAnsiTheme="minorBidi"/>
        <w:szCs w:val="20"/>
      </w:rPr>
      <w:t>2</w:t>
    </w:r>
    <w:r w:rsidRPr="007B56B2">
      <w:rPr>
        <w:rFonts w:asciiTheme="minorBidi" w:hAnsiTheme="minorBidi"/>
        <w:noProof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C1BB" w14:textId="77777777" w:rsidR="008F54B6" w:rsidRDefault="008F54B6" w:rsidP="00F969BB">
      <w:pPr>
        <w:spacing w:after="0" w:line="240" w:lineRule="auto"/>
      </w:pPr>
      <w:r>
        <w:separator/>
      </w:r>
    </w:p>
  </w:footnote>
  <w:footnote w:type="continuationSeparator" w:id="0">
    <w:p w14:paraId="13CF3A2D" w14:textId="77777777" w:rsidR="008F54B6" w:rsidRDefault="008F54B6" w:rsidP="00F969BB">
      <w:pPr>
        <w:spacing w:after="0" w:line="240" w:lineRule="auto"/>
      </w:pPr>
      <w:r>
        <w:continuationSeparator/>
      </w:r>
    </w:p>
  </w:footnote>
  <w:footnote w:id="1">
    <w:p w14:paraId="7FD70E5C" w14:textId="77777777" w:rsidR="00F444F6" w:rsidRPr="00DB2A2B" w:rsidRDefault="00F444F6" w:rsidP="00F444F6">
      <w:pPr>
        <w:pStyle w:val="FootnoteText"/>
        <w:rPr>
          <w:rFonts w:ascii="Times New Roman" w:hAnsi="Times New Roman"/>
        </w:rPr>
      </w:pPr>
      <w:r w:rsidRPr="00DB2A2B">
        <w:rPr>
          <w:rStyle w:val="FootnoteReference"/>
          <w:rFonts w:ascii="Times New Roman" w:hAnsi="Times New Roman"/>
        </w:rPr>
        <w:footnoteRef/>
      </w:r>
      <w:r w:rsidRPr="00DB2A2B">
        <w:rPr>
          <w:rFonts w:ascii="Times New Roman" w:hAnsi="Times New Roman"/>
        </w:rPr>
        <w:t xml:space="preserve"> Coombs, Clyde H., and George S. Avrunin (1977), "Single-Peaked Functions and the Theory of Preference," </w:t>
      </w:r>
      <w:r w:rsidRPr="00DB2A2B">
        <w:rPr>
          <w:rFonts w:ascii="Times New Roman" w:hAnsi="Times New Roman"/>
          <w:i/>
        </w:rPr>
        <w:t>Psychological Review</w:t>
      </w:r>
      <w:r w:rsidRPr="00DB2A2B">
        <w:rPr>
          <w:rFonts w:ascii="Times New Roman" w:hAnsi="Times New Roman"/>
        </w:rPr>
        <w:t>, 84 (2), 216-30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34C67"/>
    <w:multiLevelType w:val="hybridMultilevel"/>
    <w:tmpl w:val="D8E08A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EB2"/>
    <w:multiLevelType w:val="hybridMultilevel"/>
    <w:tmpl w:val="27DEB524"/>
    <w:lvl w:ilvl="0" w:tplc="DE2022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27919"/>
    <w:multiLevelType w:val="hybridMultilevel"/>
    <w:tmpl w:val="75780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E2C3A"/>
    <w:multiLevelType w:val="hybridMultilevel"/>
    <w:tmpl w:val="BB74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956A6"/>
    <w:multiLevelType w:val="hybridMultilevel"/>
    <w:tmpl w:val="3CFE3D6C"/>
    <w:lvl w:ilvl="0" w:tplc="BA38899A">
      <w:start w:val="1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573ACB"/>
    <w:multiLevelType w:val="hybridMultilevel"/>
    <w:tmpl w:val="838616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74A0E"/>
    <w:multiLevelType w:val="hybridMultilevel"/>
    <w:tmpl w:val="8632A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 w15:restartNumberingAfterBreak="0">
    <w:nsid w:val="33CE21DE"/>
    <w:multiLevelType w:val="hybridMultilevel"/>
    <w:tmpl w:val="081A47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502C8"/>
    <w:multiLevelType w:val="hybridMultilevel"/>
    <w:tmpl w:val="757805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90E71"/>
    <w:multiLevelType w:val="hybridMultilevel"/>
    <w:tmpl w:val="8514E1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134D4"/>
    <w:multiLevelType w:val="hybridMultilevel"/>
    <w:tmpl w:val="EA3C8C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71702A"/>
    <w:multiLevelType w:val="hybridMultilevel"/>
    <w:tmpl w:val="497ED3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012455">
    <w:abstractNumId w:val="4"/>
  </w:num>
  <w:num w:numId="2" w16cid:durableId="1217811782">
    <w:abstractNumId w:val="11"/>
  </w:num>
  <w:num w:numId="3" w16cid:durableId="1371421021">
    <w:abstractNumId w:val="8"/>
  </w:num>
  <w:num w:numId="4" w16cid:durableId="184826691">
    <w:abstractNumId w:val="0"/>
  </w:num>
  <w:num w:numId="5" w16cid:durableId="1156187335">
    <w:abstractNumId w:val="9"/>
  </w:num>
  <w:num w:numId="6" w16cid:durableId="150610086">
    <w:abstractNumId w:val="5"/>
  </w:num>
  <w:num w:numId="7" w16cid:durableId="345641647">
    <w:abstractNumId w:val="6"/>
  </w:num>
  <w:num w:numId="8" w16cid:durableId="1046180522">
    <w:abstractNumId w:val="14"/>
  </w:num>
  <w:num w:numId="9" w16cid:durableId="236133629">
    <w:abstractNumId w:val="2"/>
  </w:num>
  <w:num w:numId="10" w16cid:durableId="394593150">
    <w:abstractNumId w:val="12"/>
  </w:num>
  <w:num w:numId="11" w16cid:durableId="831797205">
    <w:abstractNumId w:val="3"/>
  </w:num>
  <w:num w:numId="12" w16cid:durableId="1653678437">
    <w:abstractNumId w:val="10"/>
  </w:num>
  <w:num w:numId="13" w16cid:durableId="1716000677">
    <w:abstractNumId w:val="7"/>
  </w:num>
  <w:num w:numId="14" w16cid:durableId="919944829">
    <w:abstractNumId w:val="13"/>
  </w:num>
  <w:num w:numId="15" w16cid:durableId="674528766">
    <w:abstractNumId w:val="10"/>
    <w:lvlOverride w:ilvl="0">
      <w:startOverride w:val="1"/>
    </w:lvlOverride>
  </w:num>
  <w:num w:numId="16" w16cid:durableId="2084988786">
    <w:abstractNumId w:val="10"/>
    <w:lvlOverride w:ilvl="0">
      <w:startOverride w:val="1"/>
    </w:lvlOverride>
  </w:num>
  <w:num w:numId="17" w16cid:durableId="1756050933">
    <w:abstractNumId w:val="10"/>
    <w:lvlOverride w:ilvl="0">
      <w:startOverride w:val="1"/>
    </w:lvlOverride>
  </w:num>
  <w:num w:numId="18" w16cid:durableId="870648969">
    <w:abstractNumId w:val="10"/>
    <w:lvlOverride w:ilvl="0">
      <w:startOverride w:val="1"/>
    </w:lvlOverride>
  </w:num>
  <w:num w:numId="19" w16cid:durableId="1616137260">
    <w:abstractNumId w:val="10"/>
    <w:lvlOverride w:ilvl="0">
      <w:startOverride w:val="1"/>
    </w:lvlOverride>
  </w:num>
  <w:num w:numId="20" w16cid:durableId="353266620">
    <w:abstractNumId w:val="10"/>
    <w:lvlOverride w:ilvl="0">
      <w:startOverride w:val="1"/>
    </w:lvlOverride>
  </w:num>
  <w:num w:numId="21" w16cid:durableId="68119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/>
  <w:defaultTabStop w:val="720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BB"/>
    <w:rsid w:val="00004D84"/>
    <w:rsid w:val="000063C5"/>
    <w:rsid w:val="0000687C"/>
    <w:rsid w:val="00011C1A"/>
    <w:rsid w:val="00014631"/>
    <w:rsid w:val="000210E8"/>
    <w:rsid w:val="00027B87"/>
    <w:rsid w:val="00030F17"/>
    <w:rsid w:val="000376CF"/>
    <w:rsid w:val="00040331"/>
    <w:rsid w:val="00046C79"/>
    <w:rsid w:val="00060741"/>
    <w:rsid w:val="000619DB"/>
    <w:rsid w:val="0006319D"/>
    <w:rsid w:val="00063959"/>
    <w:rsid w:val="00064E7D"/>
    <w:rsid w:val="00070940"/>
    <w:rsid w:val="00073BA5"/>
    <w:rsid w:val="0007401D"/>
    <w:rsid w:val="00076E78"/>
    <w:rsid w:val="00087798"/>
    <w:rsid w:val="00093650"/>
    <w:rsid w:val="00096278"/>
    <w:rsid w:val="0009674E"/>
    <w:rsid w:val="000A0961"/>
    <w:rsid w:val="000A228D"/>
    <w:rsid w:val="000A5F54"/>
    <w:rsid w:val="000A67BF"/>
    <w:rsid w:val="000B0C0A"/>
    <w:rsid w:val="000B29D2"/>
    <w:rsid w:val="000B6AF2"/>
    <w:rsid w:val="000C3911"/>
    <w:rsid w:val="000E0375"/>
    <w:rsid w:val="000E283D"/>
    <w:rsid w:val="000E3CB1"/>
    <w:rsid w:val="000E7EB2"/>
    <w:rsid w:val="000F128E"/>
    <w:rsid w:val="000F58DB"/>
    <w:rsid w:val="000F58FA"/>
    <w:rsid w:val="001033EF"/>
    <w:rsid w:val="00106D55"/>
    <w:rsid w:val="00110F61"/>
    <w:rsid w:val="001203A1"/>
    <w:rsid w:val="0012559A"/>
    <w:rsid w:val="00130FCB"/>
    <w:rsid w:val="001314B9"/>
    <w:rsid w:val="00135DEC"/>
    <w:rsid w:val="00144412"/>
    <w:rsid w:val="00146B70"/>
    <w:rsid w:val="00152CD4"/>
    <w:rsid w:val="00153EBC"/>
    <w:rsid w:val="001562B9"/>
    <w:rsid w:val="0015715F"/>
    <w:rsid w:val="00160AEC"/>
    <w:rsid w:val="00161A0E"/>
    <w:rsid w:val="0017383C"/>
    <w:rsid w:val="0017463C"/>
    <w:rsid w:val="00180A7E"/>
    <w:rsid w:val="00180F06"/>
    <w:rsid w:val="0018158A"/>
    <w:rsid w:val="00185630"/>
    <w:rsid w:val="00191E78"/>
    <w:rsid w:val="00192DBF"/>
    <w:rsid w:val="001948DB"/>
    <w:rsid w:val="001A1E45"/>
    <w:rsid w:val="001A4834"/>
    <w:rsid w:val="001B020F"/>
    <w:rsid w:val="001B0531"/>
    <w:rsid w:val="001B3796"/>
    <w:rsid w:val="001B6607"/>
    <w:rsid w:val="001C5A0F"/>
    <w:rsid w:val="001C6D3C"/>
    <w:rsid w:val="001C7954"/>
    <w:rsid w:val="001D32EB"/>
    <w:rsid w:val="001D3FCA"/>
    <w:rsid w:val="001D4125"/>
    <w:rsid w:val="001D50CF"/>
    <w:rsid w:val="001D6E5B"/>
    <w:rsid w:val="001D7430"/>
    <w:rsid w:val="001E0A2F"/>
    <w:rsid w:val="001E28F2"/>
    <w:rsid w:val="001E4F51"/>
    <w:rsid w:val="001E788D"/>
    <w:rsid w:val="001F0A0A"/>
    <w:rsid w:val="001F0BF6"/>
    <w:rsid w:val="001F183B"/>
    <w:rsid w:val="001F289F"/>
    <w:rsid w:val="001F347B"/>
    <w:rsid w:val="002032F3"/>
    <w:rsid w:val="0020408D"/>
    <w:rsid w:val="00204AC5"/>
    <w:rsid w:val="00206DE3"/>
    <w:rsid w:val="0020716A"/>
    <w:rsid w:val="002118F4"/>
    <w:rsid w:val="00222011"/>
    <w:rsid w:val="00225792"/>
    <w:rsid w:val="00225EF9"/>
    <w:rsid w:val="00225F34"/>
    <w:rsid w:val="00226D7D"/>
    <w:rsid w:val="00235ABE"/>
    <w:rsid w:val="00235DF9"/>
    <w:rsid w:val="0023792F"/>
    <w:rsid w:val="002432FF"/>
    <w:rsid w:val="00245F7F"/>
    <w:rsid w:val="00246283"/>
    <w:rsid w:val="00255C1A"/>
    <w:rsid w:val="00260B0F"/>
    <w:rsid w:val="002616FC"/>
    <w:rsid w:val="00266CA2"/>
    <w:rsid w:val="00270088"/>
    <w:rsid w:val="00272150"/>
    <w:rsid w:val="00276989"/>
    <w:rsid w:val="002824F9"/>
    <w:rsid w:val="002825B2"/>
    <w:rsid w:val="002849B1"/>
    <w:rsid w:val="00286761"/>
    <w:rsid w:val="00290F17"/>
    <w:rsid w:val="00291137"/>
    <w:rsid w:val="00292070"/>
    <w:rsid w:val="00295A3C"/>
    <w:rsid w:val="002A049D"/>
    <w:rsid w:val="002A1592"/>
    <w:rsid w:val="002A1F9F"/>
    <w:rsid w:val="002A221E"/>
    <w:rsid w:val="002A471B"/>
    <w:rsid w:val="002A4992"/>
    <w:rsid w:val="002A4EC3"/>
    <w:rsid w:val="002A51DA"/>
    <w:rsid w:val="002A692D"/>
    <w:rsid w:val="002B119D"/>
    <w:rsid w:val="002B1F46"/>
    <w:rsid w:val="002B42B3"/>
    <w:rsid w:val="002C3B95"/>
    <w:rsid w:val="002C3F3F"/>
    <w:rsid w:val="002C5AFE"/>
    <w:rsid w:val="002D4DE5"/>
    <w:rsid w:val="002D6C0A"/>
    <w:rsid w:val="002D7301"/>
    <w:rsid w:val="002D75AA"/>
    <w:rsid w:val="002D75ED"/>
    <w:rsid w:val="002D7CA4"/>
    <w:rsid w:val="002E14A4"/>
    <w:rsid w:val="002E2CAF"/>
    <w:rsid w:val="002E4C68"/>
    <w:rsid w:val="002E5B64"/>
    <w:rsid w:val="002E70E1"/>
    <w:rsid w:val="002F5315"/>
    <w:rsid w:val="002F756A"/>
    <w:rsid w:val="00300CCB"/>
    <w:rsid w:val="00301689"/>
    <w:rsid w:val="00302AF7"/>
    <w:rsid w:val="003036DB"/>
    <w:rsid w:val="00303FB3"/>
    <w:rsid w:val="00304558"/>
    <w:rsid w:val="003048D8"/>
    <w:rsid w:val="0030745C"/>
    <w:rsid w:val="00316C9E"/>
    <w:rsid w:val="00321362"/>
    <w:rsid w:val="003242E4"/>
    <w:rsid w:val="00326565"/>
    <w:rsid w:val="003278BD"/>
    <w:rsid w:val="00330639"/>
    <w:rsid w:val="00332479"/>
    <w:rsid w:val="00335414"/>
    <w:rsid w:val="003367E0"/>
    <w:rsid w:val="00341C94"/>
    <w:rsid w:val="0034304B"/>
    <w:rsid w:val="00343859"/>
    <w:rsid w:val="0034727F"/>
    <w:rsid w:val="0035090E"/>
    <w:rsid w:val="0035188C"/>
    <w:rsid w:val="003526CC"/>
    <w:rsid w:val="00353D21"/>
    <w:rsid w:val="003577BB"/>
    <w:rsid w:val="00362A2A"/>
    <w:rsid w:val="003653B4"/>
    <w:rsid w:val="00371F94"/>
    <w:rsid w:val="003726CE"/>
    <w:rsid w:val="00381C17"/>
    <w:rsid w:val="00385735"/>
    <w:rsid w:val="003869B6"/>
    <w:rsid w:val="003918D1"/>
    <w:rsid w:val="003923F1"/>
    <w:rsid w:val="003948C3"/>
    <w:rsid w:val="003949C6"/>
    <w:rsid w:val="00395221"/>
    <w:rsid w:val="0039625A"/>
    <w:rsid w:val="003A00B2"/>
    <w:rsid w:val="003A2A0F"/>
    <w:rsid w:val="003A30E9"/>
    <w:rsid w:val="003A349F"/>
    <w:rsid w:val="003A3D38"/>
    <w:rsid w:val="003A4AD6"/>
    <w:rsid w:val="003B0084"/>
    <w:rsid w:val="003B25DE"/>
    <w:rsid w:val="003B66D1"/>
    <w:rsid w:val="003C1FA2"/>
    <w:rsid w:val="003C2FEC"/>
    <w:rsid w:val="003C375B"/>
    <w:rsid w:val="003C381E"/>
    <w:rsid w:val="003C6698"/>
    <w:rsid w:val="003D0856"/>
    <w:rsid w:val="003D4306"/>
    <w:rsid w:val="003D4503"/>
    <w:rsid w:val="003D5C98"/>
    <w:rsid w:val="003E2827"/>
    <w:rsid w:val="003E3BC9"/>
    <w:rsid w:val="003E41E0"/>
    <w:rsid w:val="003E5C33"/>
    <w:rsid w:val="003E6280"/>
    <w:rsid w:val="003E6BDA"/>
    <w:rsid w:val="003F7A5F"/>
    <w:rsid w:val="00400787"/>
    <w:rsid w:val="004044A6"/>
    <w:rsid w:val="00407F89"/>
    <w:rsid w:val="0041657F"/>
    <w:rsid w:val="00416DC3"/>
    <w:rsid w:val="00416DD4"/>
    <w:rsid w:val="00417959"/>
    <w:rsid w:val="00420203"/>
    <w:rsid w:val="00420EC9"/>
    <w:rsid w:val="00422AA1"/>
    <w:rsid w:val="00423A84"/>
    <w:rsid w:val="00427CCB"/>
    <w:rsid w:val="004377BB"/>
    <w:rsid w:val="00441BB0"/>
    <w:rsid w:val="004426B9"/>
    <w:rsid w:val="00446556"/>
    <w:rsid w:val="0044734D"/>
    <w:rsid w:val="00447456"/>
    <w:rsid w:val="00453819"/>
    <w:rsid w:val="004539CA"/>
    <w:rsid w:val="00455EB2"/>
    <w:rsid w:val="00457613"/>
    <w:rsid w:val="004667A8"/>
    <w:rsid w:val="00471CBF"/>
    <w:rsid w:val="004727EE"/>
    <w:rsid w:val="00473F71"/>
    <w:rsid w:val="00474F05"/>
    <w:rsid w:val="004824C4"/>
    <w:rsid w:val="0048409B"/>
    <w:rsid w:val="00485DC6"/>
    <w:rsid w:val="00486D5C"/>
    <w:rsid w:val="0049307C"/>
    <w:rsid w:val="004935A4"/>
    <w:rsid w:val="0049553B"/>
    <w:rsid w:val="004A05C4"/>
    <w:rsid w:val="004B190C"/>
    <w:rsid w:val="004B223C"/>
    <w:rsid w:val="004B7040"/>
    <w:rsid w:val="004B79C7"/>
    <w:rsid w:val="004C01B8"/>
    <w:rsid w:val="004C23FD"/>
    <w:rsid w:val="004C2CE4"/>
    <w:rsid w:val="004C578A"/>
    <w:rsid w:val="004D4644"/>
    <w:rsid w:val="004E0C04"/>
    <w:rsid w:val="004E1AC2"/>
    <w:rsid w:val="00502101"/>
    <w:rsid w:val="005070FE"/>
    <w:rsid w:val="00511A9D"/>
    <w:rsid w:val="005125E2"/>
    <w:rsid w:val="0051379C"/>
    <w:rsid w:val="005167F2"/>
    <w:rsid w:val="005218E7"/>
    <w:rsid w:val="00527EC0"/>
    <w:rsid w:val="0053125E"/>
    <w:rsid w:val="005376D9"/>
    <w:rsid w:val="00541AB5"/>
    <w:rsid w:val="00555B9A"/>
    <w:rsid w:val="005561EB"/>
    <w:rsid w:val="005569B8"/>
    <w:rsid w:val="0056239E"/>
    <w:rsid w:val="00562E3D"/>
    <w:rsid w:val="0056330B"/>
    <w:rsid w:val="00563FB4"/>
    <w:rsid w:val="00564F45"/>
    <w:rsid w:val="00572121"/>
    <w:rsid w:val="005724C1"/>
    <w:rsid w:val="00580F77"/>
    <w:rsid w:val="00583C03"/>
    <w:rsid w:val="00584618"/>
    <w:rsid w:val="005857D0"/>
    <w:rsid w:val="00591A02"/>
    <w:rsid w:val="005946C0"/>
    <w:rsid w:val="005A1520"/>
    <w:rsid w:val="005A21CC"/>
    <w:rsid w:val="005A4D61"/>
    <w:rsid w:val="005A59B8"/>
    <w:rsid w:val="005B1DA9"/>
    <w:rsid w:val="005B3745"/>
    <w:rsid w:val="005B3D17"/>
    <w:rsid w:val="005B46E8"/>
    <w:rsid w:val="005C41E1"/>
    <w:rsid w:val="005D1211"/>
    <w:rsid w:val="005D3C55"/>
    <w:rsid w:val="005E4CA3"/>
    <w:rsid w:val="005E6AC8"/>
    <w:rsid w:val="005F1FEF"/>
    <w:rsid w:val="005F2BA1"/>
    <w:rsid w:val="005F7A15"/>
    <w:rsid w:val="00613ED7"/>
    <w:rsid w:val="00614124"/>
    <w:rsid w:val="00622D76"/>
    <w:rsid w:val="00626290"/>
    <w:rsid w:val="006308B4"/>
    <w:rsid w:val="006439EE"/>
    <w:rsid w:val="00654A44"/>
    <w:rsid w:val="0066211E"/>
    <w:rsid w:val="00662ED9"/>
    <w:rsid w:val="00665599"/>
    <w:rsid w:val="00671E3C"/>
    <w:rsid w:val="00675004"/>
    <w:rsid w:val="0067754B"/>
    <w:rsid w:val="006821C8"/>
    <w:rsid w:val="00684F60"/>
    <w:rsid w:val="00686566"/>
    <w:rsid w:val="00686AE8"/>
    <w:rsid w:val="006928E3"/>
    <w:rsid w:val="006979F4"/>
    <w:rsid w:val="006A0B1E"/>
    <w:rsid w:val="006A2C4A"/>
    <w:rsid w:val="006B3D8C"/>
    <w:rsid w:val="006B6290"/>
    <w:rsid w:val="006C23F4"/>
    <w:rsid w:val="006D4657"/>
    <w:rsid w:val="006D4B04"/>
    <w:rsid w:val="006E0A5D"/>
    <w:rsid w:val="006E0B03"/>
    <w:rsid w:val="006E265E"/>
    <w:rsid w:val="006E38B4"/>
    <w:rsid w:val="006E602B"/>
    <w:rsid w:val="006E6B18"/>
    <w:rsid w:val="006E79EF"/>
    <w:rsid w:val="006F0184"/>
    <w:rsid w:val="006F5207"/>
    <w:rsid w:val="006F7B5D"/>
    <w:rsid w:val="00700673"/>
    <w:rsid w:val="00700B8E"/>
    <w:rsid w:val="007109DE"/>
    <w:rsid w:val="00711CDE"/>
    <w:rsid w:val="00715106"/>
    <w:rsid w:val="00717FF8"/>
    <w:rsid w:val="007200BF"/>
    <w:rsid w:val="00726931"/>
    <w:rsid w:val="007311D1"/>
    <w:rsid w:val="00731CEC"/>
    <w:rsid w:val="007322FC"/>
    <w:rsid w:val="00734584"/>
    <w:rsid w:val="00736337"/>
    <w:rsid w:val="00747574"/>
    <w:rsid w:val="00755D56"/>
    <w:rsid w:val="0076102A"/>
    <w:rsid w:val="007619BA"/>
    <w:rsid w:val="007624E0"/>
    <w:rsid w:val="00763043"/>
    <w:rsid w:val="007631F1"/>
    <w:rsid w:val="007634F6"/>
    <w:rsid w:val="0077060E"/>
    <w:rsid w:val="007803B6"/>
    <w:rsid w:val="007823B7"/>
    <w:rsid w:val="00783FEA"/>
    <w:rsid w:val="0078401E"/>
    <w:rsid w:val="007849F1"/>
    <w:rsid w:val="00785168"/>
    <w:rsid w:val="007856CD"/>
    <w:rsid w:val="00786FE5"/>
    <w:rsid w:val="00790129"/>
    <w:rsid w:val="00790C7B"/>
    <w:rsid w:val="00792768"/>
    <w:rsid w:val="00793A47"/>
    <w:rsid w:val="00794EEF"/>
    <w:rsid w:val="007A0810"/>
    <w:rsid w:val="007A2AED"/>
    <w:rsid w:val="007A61F4"/>
    <w:rsid w:val="007B5EB1"/>
    <w:rsid w:val="007B66EC"/>
    <w:rsid w:val="007C1569"/>
    <w:rsid w:val="007C1685"/>
    <w:rsid w:val="007C5912"/>
    <w:rsid w:val="007C6315"/>
    <w:rsid w:val="007C66DE"/>
    <w:rsid w:val="007E0AE0"/>
    <w:rsid w:val="007E0C1B"/>
    <w:rsid w:val="007E20D0"/>
    <w:rsid w:val="007E5C13"/>
    <w:rsid w:val="007F03F3"/>
    <w:rsid w:val="007F20B7"/>
    <w:rsid w:val="007F4F66"/>
    <w:rsid w:val="008008C6"/>
    <w:rsid w:val="0080371B"/>
    <w:rsid w:val="00806539"/>
    <w:rsid w:val="00807205"/>
    <w:rsid w:val="00811432"/>
    <w:rsid w:val="00814CA2"/>
    <w:rsid w:val="00817CD9"/>
    <w:rsid w:val="008212B7"/>
    <w:rsid w:val="00821F9D"/>
    <w:rsid w:val="00822784"/>
    <w:rsid w:val="008345BB"/>
    <w:rsid w:val="00842035"/>
    <w:rsid w:val="00843639"/>
    <w:rsid w:val="0084391F"/>
    <w:rsid w:val="00844AFA"/>
    <w:rsid w:val="00846917"/>
    <w:rsid w:val="0085351A"/>
    <w:rsid w:val="008756E4"/>
    <w:rsid w:val="00875CCE"/>
    <w:rsid w:val="00876556"/>
    <w:rsid w:val="00876F31"/>
    <w:rsid w:val="00886288"/>
    <w:rsid w:val="00892E2A"/>
    <w:rsid w:val="00895396"/>
    <w:rsid w:val="00895873"/>
    <w:rsid w:val="008A09D9"/>
    <w:rsid w:val="008A16FD"/>
    <w:rsid w:val="008B1D34"/>
    <w:rsid w:val="008B2537"/>
    <w:rsid w:val="008B282B"/>
    <w:rsid w:val="008B2D88"/>
    <w:rsid w:val="008B504C"/>
    <w:rsid w:val="008B564F"/>
    <w:rsid w:val="008C2056"/>
    <w:rsid w:val="008C2DDB"/>
    <w:rsid w:val="008C5F65"/>
    <w:rsid w:val="008D31F1"/>
    <w:rsid w:val="008D54F7"/>
    <w:rsid w:val="008D6CDB"/>
    <w:rsid w:val="008E3093"/>
    <w:rsid w:val="008E501D"/>
    <w:rsid w:val="008E6315"/>
    <w:rsid w:val="008E6FAD"/>
    <w:rsid w:val="008F3F48"/>
    <w:rsid w:val="008F4CD5"/>
    <w:rsid w:val="008F4D59"/>
    <w:rsid w:val="008F54B6"/>
    <w:rsid w:val="008F6355"/>
    <w:rsid w:val="009108C9"/>
    <w:rsid w:val="00913749"/>
    <w:rsid w:val="00914BC2"/>
    <w:rsid w:val="00920BC4"/>
    <w:rsid w:val="00923A92"/>
    <w:rsid w:val="009315B1"/>
    <w:rsid w:val="009339E2"/>
    <w:rsid w:val="0093675D"/>
    <w:rsid w:val="00936D33"/>
    <w:rsid w:val="00940581"/>
    <w:rsid w:val="00941D43"/>
    <w:rsid w:val="0094314C"/>
    <w:rsid w:val="00945292"/>
    <w:rsid w:val="00945A37"/>
    <w:rsid w:val="0095422E"/>
    <w:rsid w:val="00956160"/>
    <w:rsid w:val="009562C6"/>
    <w:rsid w:val="009621F2"/>
    <w:rsid w:val="00967F4C"/>
    <w:rsid w:val="00972945"/>
    <w:rsid w:val="0097631F"/>
    <w:rsid w:val="00980422"/>
    <w:rsid w:val="009822F7"/>
    <w:rsid w:val="0098488D"/>
    <w:rsid w:val="0098502E"/>
    <w:rsid w:val="00986B0E"/>
    <w:rsid w:val="009929D6"/>
    <w:rsid w:val="00997D2B"/>
    <w:rsid w:val="009A3881"/>
    <w:rsid w:val="009A7EAE"/>
    <w:rsid w:val="009B1BA4"/>
    <w:rsid w:val="009B3EE2"/>
    <w:rsid w:val="009C0F74"/>
    <w:rsid w:val="009C541C"/>
    <w:rsid w:val="009C7135"/>
    <w:rsid w:val="009D0778"/>
    <w:rsid w:val="009D426E"/>
    <w:rsid w:val="009D4ED3"/>
    <w:rsid w:val="009D56D6"/>
    <w:rsid w:val="009E6885"/>
    <w:rsid w:val="009F0A90"/>
    <w:rsid w:val="009F3B77"/>
    <w:rsid w:val="00A0109B"/>
    <w:rsid w:val="00A06CD1"/>
    <w:rsid w:val="00A103ED"/>
    <w:rsid w:val="00A153CE"/>
    <w:rsid w:val="00A15F96"/>
    <w:rsid w:val="00A17312"/>
    <w:rsid w:val="00A20871"/>
    <w:rsid w:val="00A27335"/>
    <w:rsid w:val="00A3108B"/>
    <w:rsid w:val="00A41FB9"/>
    <w:rsid w:val="00A47131"/>
    <w:rsid w:val="00A5061E"/>
    <w:rsid w:val="00A51FD9"/>
    <w:rsid w:val="00A5366E"/>
    <w:rsid w:val="00A570FA"/>
    <w:rsid w:val="00A5735A"/>
    <w:rsid w:val="00A624E7"/>
    <w:rsid w:val="00A63A50"/>
    <w:rsid w:val="00A65B21"/>
    <w:rsid w:val="00A7585C"/>
    <w:rsid w:val="00A81774"/>
    <w:rsid w:val="00A8348A"/>
    <w:rsid w:val="00A91A3B"/>
    <w:rsid w:val="00AA1B7C"/>
    <w:rsid w:val="00AB711A"/>
    <w:rsid w:val="00AC2DA5"/>
    <w:rsid w:val="00AC39D2"/>
    <w:rsid w:val="00AC4863"/>
    <w:rsid w:val="00AC6C56"/>
    <w:rsid w:val="00AD23C3"/>
    <w:rsid w:val="00AD5FC3"/>
    <w:rsid w:val="00AE40EF"/>
    <w:rsid w:val="00AE5060"/>
    <w:rsid w:val="00AE593C"/>
    <w:rsid w:val="00AE6246"/>
    <w:rsid w:val="00AE7922"/>
    <w:rsid w:val="00AF138C"/>
    <w:rsid w:val="00AF27CB"/>
    <w:rsid w:val="00AF34E1"/>
    <w:rsid w:val="00B047A3"/>
    <w:rsid w:val="00B05B31"/>
    <w:rsid w:val="00B20A8B"/>
    <w:rsid w:val="00B230F9"/>
    <w:rsid w:val="00B35AA9"/>
    <w:rsid w:val="00B47772"/>
    <w:rsid w:val="00B50CE2"/>
    <w:rsid w:val="00B54712"/>
    <w:rsid w:val="00B5751F"/>
    <w:rsid w:val="00B57979"/>
    <w:rsid w:val="00B637B1"/>
    <w:rsid w:val="00B669BB"/>
    <w:rsid w:val="00B72CA8"/>
    <w:rsid w:val="00B7317C"/>
    <w:rsid w:val="00B74F42"/>
    <w:rsid w:val="00B75196"/>
    <w:rsid w:val="00B80AA4"/>
    <w:rsid w:val="00B8240C"/>
    <w:rsid w:val="00B8576A"/>
    <w:rsid w:val="00B91288"/>
    <w:rsid w:val="00BA0841"/>
    <w:rsid w:val="00BA289B"/>
    <w:rsid w:val="00BA4AEB"/>
    <w:rsid w:val="00BA76DA"/>
    <w:rsid w:val="00BA7D29"/>
    <w:rsid w:val="00BB0812"/>
    <w:rsid w:val="00BB16EC"/>
    <w:rsid w:val="00BB3EEA"/>
    <w:rsid w:val="00BC063D"/>
    <w:rsid w:val="00BC24E1"/>
    <w:rsid w:val="00BC475D"/>
    <w:rsid w:val="00BC7BB5"/>
    <w:rsid w:val="00BD032B"/>
    <w:rsid w:val="00BD137A"/>
    <w:rsid w:val="00BD21D7"/>
    <w:rsid w:val="00BD311F"/>
    <w:rsid w:val="00BD35FC"/>
    <w:rsid w:val="00BD6CEC"/>
    <w:rsid w:val="00BD769F"/>
    <w:rsid w:val="00BE0542"/>
    <w:rsid w:val="00BE18AC"/>
    <w:rsid w:val="00BE266B"/>
    <w:rsid w:val="00BE6A5A"/>
    <w:rsid w:val="00BE743A"/>
    <w:rsid w:val="00BF4508"/>
    <w:rsid w:val="00BF515B"/>
    <w:rsid w:val="00BF688B"/>
    <w:rsid w:val="00BF7A64"/>
    <w:rsid w:val="00C00E5A"/>
    <w:rsid w:val="00C01219"/>
    <w:rsid w:val="00C02C62"/>
    <w:rsid w:val="00C03FE3"/>
    <w:rsid w:val="00C0552A"/>
    <w:rsid w:val="00C05F72"/>
    <w:rsid w:val="00C066B4"/>
    <w:rsid w:val="00C06EDD"/>
    <w:rsid w:val="00C07A4F"/>
    <w:rsid w:val="00C07A7F"/>
    <w:rsid w:val="00C10276"/>
    <w:rsid w:val="00C106FC"/>
    <w:rsid w:val="00C11878"/>
    <w:rsid w:val="00C12616"/>
    <w:rsid w:val="00C12800"/>
    <w:rsid w:val="00C13643"/>
    <w:rsid w:val="00C15CFA"/>
    <w:rsid w:val="00C20258"/>
    <w:rsid w:val="00C2167E"/>
    <w:rsid w:val="00C243D8"/>
    <w:rsid w:val="00C256A1"/>
    <w:rsid w:val="00C25E71"/>
    <w:rsid w:val="00C40FB4"/>
    <w:rsid w:val="00C41478"/>
    <w:rsid w:val="00C42583"/>
    <w:rsid w:val="00C45950"/>
    <w:rsid w:val="00C465B5"/>
    <w:rsid w:val="00C46F12"/>
    <w:rsid w:val="00C50AAC"/>
    <w:rsid w:val="00C526E1"/>
    <w:rsid w:val="00C53392"/>
    <w:rsid w:val="00C61924"/>
    <w:rsid w:val="00C6336C"/>
    <w:rsid w:val="00C63606"/>
    <w:rsid w:val="00C7235D"/>
    <w:rsid w:val="00C72726"/>
    <w:rsid w:val="00C728A6"/>
    <w:rsid w:val="00C729AE"/>
    <w:rsid w:val="00C7403E"/>
    <w:rsid w:val="00C7515E"/>
    <w:rsid w:val="00C77A1F"/>
    <w:rsid w:val="00C80988"/>
    <w:rsid w:val="00C82F9C"/>
    <w:rsid w:val="00C904D0"/>
    <w:rsid w:val="00C90C51"/>
    <w:rsid w:val="00C90C55"/>
    <w:rsid w:val="00C96368"/>
    <w:rsid w:val="00CA1122"/>
    <w:rsid w:val="00CB0D74"/>
    <w:rsid w:val="00CB10B2"/>
    <w:rsid w:val="00CB1C8B"/>
    <w:rsid w:val="00CB3EE3"/>
    <w:rsid w:val="00CB7EC2"/>
    <w:rsid w:val="00CC5123"/>
    <w:rsid w:val="00CC523E"/>
    <w:rsid w:val="00CC698C"/>
    <w:rsid w:val="00CC6D1C"/>
    <w:rsid w:val="00CC6F1E"/>
    <w:rsid w:val="00CC757D"/>
    <w:rsid w:val="00CC7A30"/>
    <w:rsid w:val="00CD14F3"/>
    <w:rsid w:val="00CD1551"/>
    <w:rsid w:val="00CD4737"/>
    <w:rsid w:val="00CD4D95"/>
    <w:rsid w:val="00CD5F24"/>
    <w:rsid w:val="00CF1288"/>
    <w:rsid w:val="00CF54D7"/>
    <w:rsid w:val="00CF6233"/>
    <w:rsid w:val="00CF7BE5"/>
    <w:rsid w:val="00D03B8F"/>
    <w:rsid w:val="00D06350"/>
    <w:rsid w:val="00D100F0"/>
    <w:rsid w:val="00D10B56"/>
    <w:rsid w:val="00D171C4"/>
    <w:rsid w:val="00D21B3D"/>
    <w:rsid w:val="00D243AD"/>
    <w:rsid w:val="00D279B0"/>
    <w:rsid w:val="00D31765"/>
    <w:rsid w:val="00D34DE7"/>
    <w:rsid w:val="00D366BC"/>
    <w:rsid w:val="00D44026"/>
    <w:rsid w:val="00D445B3"/>
    <w:rsid w:val="00D51F1A"/>
    <w:rsid w:val="00D53C6B"/>
    <w:rsid w:val="00D543FF"/>
    <w:rsid w:val="00D60053"/>
    <w:rsid w:val="00D7291B"/>
    <w:rsid w:val="00D80A24"/>
    <w:rsid w:val="00D8321A"/>
    <w:rsid w:val="00D9219C"/>
    <w:rsid w:val="00DA0B63"/>
    <w:rsid w:val="00DA1CC9"/>
    <w:rsid w:val="00DA3393"/>
    <w:rsid w:val="00DA62F4"/>
    <w:rsid w:val="00DB05AE"/>
    <w:rsid w:val="00DB23DA"/>
    <w:rsid w:val="00DB2A2B"/>
    <w:rsid w:val="00DB44F7"/>
    <w:rsid w:val="00DB512D"/>
    <w:rsid w:val="00DB6988"/>
    <w:rsid w:val="00DB707F"/>
    <w:rsid w:val="00DC0A72"/>
    <w:rsid w:val="00DC1ACD"/>
    <w:rsid w:val="00DC30AC"/>
    <w:rsid w:val="00DC33A1"/>
    <w:rsid w:val="00DC390D"/>
    <w:rsid w:val="00DC46F5"/>
    <w:rsid w:val="00DD07BA"/>
    <w:rsid w:val="00DE3607"/>
    <w:rsid w:val="00DF1FB8"/>
    <w:rsid w:val="00DF2921"/>
    <w:rsid w:val="00DF5473"/>
    <w:rsid w:val="00DF5529"/>
    <w:rsid w:val="00DF7375"/>
    <w:rsid w:val="00DF77F4"/>
    <w:rsid w:val="00E04569"/>
    <w:rsid w:val="00E046D1"/>
    <w:rsid w:val="00E04BB6"/>
    <w:rsid w:val="00E05B86"/>
    <w:rsid w:val="00E05C48"/>
    <w:rsid w:val="00E06E3E"/>
    <w:rsid w:val="00E07B17"/>
    <w:rsid w:val="00E12CF7"/>
    <w:rsid w:val="00E14B18"/>
    <w:rsid w:val="00E1533D"/>
    <w:rsid w:val="00E15A8A"/>
    <w:rsid w:val="00E17309"/>
    <w:rsid w:val="00E208F2"/>
    <w:rsid w:val="00E21B6C"/>
    <w:rsid w:val="00E22479"/>
    <w:rsid w:val="00E316DD"/>
    <w:rsid w:val="00E34F6E"/>
    <w:rsid w:val="00E41D90"/>
    <w:rsid w:val="00E432F4"/>
    <w:rsid w:val="00E4588D"/>
    <w:rsid w:val="00E57875"/>
    <w:rsid w:val="00E622B0"/>
    <w:rsid w:val="00E70EC1"/>
    <w:rsid w:val="00E74604"/>
    <w:rsid w:val="00E821C3"/>
    <w:rsid w:val="00E826DC"/>
    <w:rsid w:val="00E83454"/>
    <w:rsid w:val="00E84BA5"/>
    <w:rsid w:val="00E84E60"/>
    <w:rsid w:val="00E87559"/>
    <w:rsid w:val="00E9117B"/>
    <w:rsid w:val="00E93C33"/>
    <w:rsid w:val="00E94E10"/>
    <w:rsid w:val="00EA0683"/>
    <w:rsid w:val="00EA0D1B"/>
    <w:rsid w:val="00EA35E2"/>
    <w:rsid w:val="00EA4213"/>
    <w:rsid w:val="00EA7AD9"/>
    <w:rsid w:val="00EB0442"/>
    <w:rsid w:val="00EB2F51"/>
    <w:rsid w:val="00EB4823"/>
    <w:rsid w:val="00EB54FE"/>
    <w:rsid w:val="00EB5A43"/>
    <w:rsid w:val="00EB6844"/>
    <w:rsid w:val="00EB6CFA"/>
    <w:rsid w:val="00EB6CFF"/>
    <w:rsid w:val="00EB6FDC"/>
    <w:rsid w:val="00EB7D8D"/>
    <w:rsid w:val="00EC0CD4"/>
    <w:rsid w:val="00EC33B0"/>
    <w:rsid w:val="00EC416A"/>
    <w:rsid w:val="00EC4D58"/>
    <w:rsid w:val="00ED060D"/>
    <w:rsid w:val="00ED2BFA"/>
    <w:rsid w:val="00ED30FF"/>
    <w:rsid w:val="00ED4A50"/>
    <w:rsid w:val="00ED4E4D"/>
    <w:rsid w:val="00ED4EA2"/>
    <w:rsid w:val="00ED6C46"/>
    <w:rsid w:val="00EE0E1B"/>
    <w:rsid w:val="00EE3B62"/>
    <w:rsid w:val="00EE5601"/>
    <w:rsid w:val="00EE689C"/>
    <w:rsid w:val="00EF0675"/>
    <w:rsid w:val="00EF1178"/>
    <w:rsid w:val="00EF40F1"/>
    <w:rsid w:val="00EF53A5"/>
    <w:rsid w:val="00EF5D60"/>
    <w:rsid w:val="00F001C9"/>
    <w:rsid w:val="00F02068"/>
    <w:rsid w:val="00F0586E"/>
    <w:rsid w:val="00F07379"/>
    <w:rsid w:val="00F15B43"/>
    <w:rsid w:val="00F17C34"/>
    <w:rsid w:val="00F20810"/>
    <w:rsid w:val="00F20CFC"/>
    <w:rsid w:val="00F22DF2"/>
    <w:rsid w:val="00F25C83"/>
    <w:rsid w:val="00F31F20"/>
    <w:rsid w:val="00F35372"/>
    <w:rsid w:val="00F4076E"/>
    <w:rsid w:val="00F40E8B"/>
    <w:rsid w:val="00F444F6"/>
    <w:rsid w:val="00F447A8"/>
    <w:rsid w:val="00F50F40"/>
    <w:rsid w:val="00F51161"/>
    <w:rsid w:val="00F55AE1"/>
    <w:rsid w:val="00F6360A"/>
    <w:rsid w:val="00F70106"/>
    <w:rsid w:val="00F714E0"/>
    <w:rsid w:val="00F7157B"/>
    <w:rsid w:val="00F72F6D"/>
    <w:rsid w:val="00F73085"/>
    <w:rsid w:val="00F73290"/>
    <w:rsid w:val="00F73F74"/>
    <w:rsid w:val="00F77286"/>
    <w:rsid w:val="00F80FF0"/>
    <w:rsid w:val="00F813CA"/>
    <w:rsid w:val="00F81805"/>
    <w:rsid w:val="00F840EF"/>
    <w:rsid w:val="00F86036"/>
    <w:rsid w:val="00F945D2"/>
    <w:rsid w:val="00F969BB"/>
    <w:rsid w:val="00F9732E"/>
    <w:rsid w:val="00FB5A65"/>
    <w:rsid w:val="00FC2F9F"/>
    <w:rsid w:val="00FC4C97"/>
    <w:rsid w:val="00FC7391"/>
    <w:rsid w:val="00FC794F"/>
    <w:rsid w:val="00FD1456"/>
    <w:rsid w:val="00FD1530"/>
    <w:rsid w:val="00FD3065"/>
    <w:rsid w:val="00FE1015"/>
    <w:rsid w:val="00FF11DF"/>
    <w:rsid w:val="00FF1A54"/>
    <w:rsid w:val="00FF246C"/>
    <w:rsid w:val="00FF2FD1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381CD"/>
  <w15:docId w15:val="{87917B45-8660-4193-B90F-DF2E6BB8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24E0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theme="majorBidi"/>
      <w:b/>
      <w:caps/>
      <w:kern w:val="28"/>
      <w:sz w:val="28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624E0"/>
    <w:pPr>
      <w:keepNext/>
      <w:pBdr>
        <w:bottom w:val="single" w:sz="4" w:space="1" w:color="auto"/>
      </w:pBdr>
      <w:spacing w:before="360" w:after="160" w:line="240" w:lineRule="auto"/>
      <w:outlineLvl w:val="1"/>
    </w:pPr>
    <w:rPr>
      <w:rFonts w:ascii="Arial" w:eastAsiaTheme="majorEastAsia" w:hAnsi="Arial" w:cstheme="majorBidi"/>
      <w:b/>
      <w:bCs/>
      <w:caps/>
      <w:sz w:val="24"/>
      <w:szCs w:val="28"/>
      <w:lang w:val="en-US"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7624E0"/>
    <w:pPr>
      <w:keepNext/>
      <w:keepLines/>
      <w:tabs>
        <w:tab w:val="right" w:pos="9630"/>
      </w:tabs>
      <w:spacing w:before="160" w:after="160" w:line="240" w:lineRule="auto"/>
      <w:outlineLvl w:val="2"/>
    </w:pPr>
    <w:rPr>
      <w:rFonts w:ascii="Arial" w:eastAsiaTheme="majorEastAsia" w:hAnsi="Arial" w:cstheme="majorBidi"/>
      <w:b/>
      <w:bCs/>
      <w:sz w:val="20"/>
      <w:szCs w:val="24"/>
      <w:lang w:val="en-US"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7624E0"/>
    <w:pPr>
      <w:keepNext/>
      <w:spacing w:before="120" w:after="120" w:line="240" w:lineRule="auto"/>
      <w:outlineLvl w:val="3"/>
    </w:pPr>
    <w:rPr>
      <w:rFonts w:ascii="Arial" w:hAnsi="Arial" w:cstheme="majorBidi"/>
      <w:b/>
      <w:bCs/>
      <w:i/>
      <w:sz w:val="20"/>
      <w:szCs w:val="21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BB"/>
  </w:style>
  <w:style w:type="paragraph" w:styleId="Footer">
    <w:name w:val="footer"/>
    <w:basedOn w:val="Normal"/>
    <w:link w:val="FooterChar"/>
    <w:unhideWhenUsed/>
    <w:rsid w:val="00F9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69BB"/>
  </w:style>
  <w:style w:type="table" w:styleId="TableGrid">
    <w:name w:val="Table Grid"/>
    <w:basedOn w:val="TableNormal"/>
    <w:uiPriority w:val="59"/>
    <w:rsid w:val="003A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24E0"/>
    <w:pPr>
      <w:spacing w:after="240" w:line="240" w:lineRule="auto"/>
      <w:ind w:left="720"/>
      <w:contextualSpacing/>
    </w:pPr>
    <w:rPr>
      <w:rFonts w:ascii="Arial" w:eastAsia="Batang" w:hAnsi="Arial" w:cs="Times New Roman"/>
      <w:sz w:val="20"/>
      <w:szCs w:val="24"/>
      <w:lang w:val="en-US"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2D"/>
    <w:rPr>
      <w:rFonts w:ascii="Tahoma" w:hAnsi="Tahoma" w:cs="Tahoma"/>
      <w:sz w:val="16"/>
      <w:szCs w:val="16"/>
    </w:rPr>
  </w:style>
  <w:style w:type="character" w:styleId="Hyperlink">
    <w:name w:val="Hyperlink"/>
    <w:rsid w:val="007624E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4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3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E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7624E0"/>
    <w:pPr>
      <w:spacing w:after="240" w:line="240" w:lineRule="auto"/>
    </w:pPr>
    <w:rPr>
      <w:rFonts w:ascii="Arial" w:eastAsia="Batang" w:hAnsi="Arial" w:cs="Times New Roman"/>
      <w:sz w:val="20"/>
      <w:szCs w:val="24"/>
      <w:lang w:val="en-US" w:eastAsia="ko-KR"/>
    </w:rPr>
  </w:style>
  <w:style w:type="character" w:customStyle="1" w:styleId="FootnoteTextChar">
    <w:name w:val="Footnote Text Char"/>
    <w:link w:val="FootnoteText"/>
    <w:rsid w:val="007624E0"/>
    <w:rPr>
      <w:rFonts w:ascii="Arial" w:eastAsia="Batang" w:hAnsi="Arial" w:cs="Times New Roman"/>
      <w:sz w:val="20"/>
      <w:szCs w:val="24"/>
      <w:lang w:val="en-US" w:eastAsia="ko-KR"/>
    </w:rPr>
  </w:style>
  <w:style w:type="character" w:styleId="FootnoteReference">
    <w:name w:val="footnote reference"/>
    <w:rsid w:val="007624E0"/>
    <w:rPr>
      <w:vertAlign w:val="superscript"/>
    </w:rPr>
  </w:style>
  <w:style w:type="paragraph" w:styleId="BodyText">
    <w:name w:val="Body Text"/>
    <w:basedOn w:val="Normal"/>
    <w:link w:val="BodyTextChar"/>
    <w:rsid w:val="007624E0"/>
    <w:pPr>
      <w:spacing w:after="240" w:line="480" w:lineRule="auto"/>
      <w:jc w:val="center"/>
    </w:pPr>
    <w:rPr>
      <w:rFonts w:ascii="Arial" w:eastAsia="Times New Roman" w:hAnsi="Arial" w:cs="Times New Roman"/>
      <w:b/>
      <w:bCs/>
      <w:sz w:val="28"/>
      <w:szCs w:val="24"/>
      <w:lang w:val="en-US" w:eastAsia="ko-KR"/>
    </w:rPr>
  </w:style>
  <w:style w:type="character" w:customStyle="1" w:styleId="BodyTextChar">
    <w:name w:val="Body Text Char"/>
    <w:basedOn w:val="DefaultParagraphFont"/>
    <w:link w:val="BodyText"/>
    <w:rsid w:val="007624E0"/>
    <w:rPr>
      <w:rFonts w:ascii="Arial" w:eastAsia="Times New Roman" w:hAnsi="Arial" w:cs="Times New Roman"/>
      <w:b/>
      <w:bCs/>
      <w:sz w:val="28"/>
      <w:szCs w:val="24"/>
      <w:lang w:val="en-US" w:eastAsia="ko-KR"/>
    </w:rPr>
  </w:style>
  <w:style w:type="paragraph" w:customStyle="1" w:styleId="HeaderLine">
    <w:name w:val="Header Line"/>
    <w:basedOn w:val="Normal"/>
    <w:qFormat/>
    <w:rsid w:val="007624E0"/>
    <w:pPr>
      <w:spacing w:after="0" w:line="264" w:lineRule="auto"/>
      <w:jc w:val="center"/>
    </w:pPr>
    <w:rPr>
      <w:rFonts w:ascii="Arial" w:eastAsia="Batang" w:hAnsi="Arial" w:cs="Times New Roman"/>
      <w:sz w:val="20"/>
      <w:szCs w:val="24"/>
      <w:lang w:eastAsia="ko-KR"/>
    </w:rPr>
  </w:style>
  <w:style w:type="paragraph" w:customStyle="1" w:styleId="Item">
    <w:name w:val="Item"/>
    <w:basedOn w:val="Normal"/>
    <w:qFormat/>
    <w:rsid w:val="007624E0"/>
    <w:pPr>
      <w:tabs>
        <w:tab w:val="right" w:pos="9360"/>
      </w:tabs>
      <w:spacing w:before="20" w:after="120"/>
      <w:ind w:left="1080" w:hanging="374"/>
    </w:pPr>
    <w:rPr>
      <w:rFonts w:ascii="Arial" w:eastAsia="Batang" w:hAnsi="Arial" w:cs="Times New Roman"/>
      <w:sz w:val="20"/>
      <w:szCs w:val="24"/>
      <w:lang w:eastAsia="ko-KR"/>
    </w:rPr>
  </w:style>
  <w:style w:type="character" w:customStyle="1" w:styleId="Heading1Char">
    <w:name w:val="Heading 1 Char"/>
    <w:link w:val="Heading1"/>
    <w:rsid w:val="007624E0"/>
    <w:rPr>
      <w:rFonts w:ascii="Arial" w:eastAsia="Times New Roman" w:hAnsi="Arial" w:cstheme="majorBidi"/>
      <w:b/>
      <w:caps/>
      <w:kern w:val="28"/>
      <w:sz w:val="28"/>
      <w:szCs w:val="20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624E0"/>
    <w:rPr>
      <w:rFonts w:ascii="Arial" w:eastAsiaTheme="majorEastAsia" w:hAnsi="Arial" w:cstheme="majorBidi"/>
      <w:b/>
      <w:bCs/>
      <w:caps/>
      <w:sz w:val="24"/>
      <w:szCs w:val="28"/>
      <w:lang w:val="en-US" w:eastAsia="ko-KR"/>
    </w:rPr>
  </w:style>
  <w:style w:type="character" w:customStyle="1" w:styleId="Heading3Char">
    <w:name w:val="Heading 3 Char"/>
    <w:basedOn w:val="DefaultParagraphFont"/>
    <w:link w:val="Heading3"/>
    <w:rsid w:val="007624E0"/>
    <w:rPr>
      <w:rFonts w:ascii="Arial" w:eastAsiaTheme="majorEastAsia" w:hAnsi="Arial" w:cstheme="majorBidi"/>
      <w:b/>
      <w:bCs/>
      <w:sz w:val="20"/>
      <w:szCs w:val="24"/>
      <w:lang w:val="en-US" w:eastAsia="ko-KR"/>
    </w:rPr>
  </w:style>
  <w:style w:type="character" w:customStyle="1" w:styleId="Heading4Char">
    <w:name w:val="Heading 4 Char"/>
    <w:basedOn w:val="DefaultParagraphFont"/>
    <w:link w:val="Heading4"/>
    <w:rsid w:val="007624E0"/>
    <w:rPr>
      <w:rFonts w:ascii="Arial" w:hAnsi="Arial" w:cstheme="majorBidi"/>
      <w:b/>
      <w:bCs/>
      <w:i/>
      <w:sz w:val="20"/>
      <w:szCs w:val="21"/>
      <w:lang w:val="en-US" w:eastAsia="ko-KR"/>
    </w:rPr>
  </w:style>
  <w:style w:type="paragraph" w:customStyle="1" w:styleId="NumberedItem">
    <w:name w:val="Numbered Item"/>
    <w:basedOn w:val="ListParagraph"/>
    <w:qFormat/>
    <w:rsid w:val="007624E0"/>
    <w:pPr>
      <w:numPr>
        <w:numId w:val="12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7624E0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7624E0"/>
    <w:pPr>
      <w:numPr>
        <w:ilvl w:val="2"/>
        <w:numId w:val="13"/>
      </w:numPr>
      <w:spacing w:after="120" w:line="230" w:lineRule="exact"/>
    </w:pPr>
    <w:rPr>
      <w:rFonts w:asciiTheme="minorBidi" w:eastAsia="Times New Roman" w:hAnsiTheme="minorBidi"/>
      <w:sz w:val="19"/>
      <w:szCs w:val="19"/>
      <w:lang w:eastAsia="en-US"/>
    </w:rPr>
  </w:style>
  <w:style w:type="paragraph" w:customStyle="1" w:styleId="Bullet">
    <w:name w:val="Bullet"/>
    <w:basedOn w:val="ListParagraph"/>
    <w:qFormat/>
    <w:rsid w:val="007624E0"/>
    <w:pPr>
      <w:numPr>
        <w:numId w:val="14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  <w:style w:type="character" w:styleId="UnresolvedMention">
    <w:name w:val="Unresolved Mention"/>
    <w:basedOn w:val="DefaultParagraphFont"/>
    <w:uiPriority w:val="99"/>
    <w:semiHidden/>
    <w:unhideWhenUsed/>
    <w:rsid w:val="0076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6730">
          <w:marLeft w:val="375"/>
          <w:marRight w:val="15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.tsai@rotman.utoronto.ca" TargetMode="External"/><Relationship Id="rId13" Type="http://schemas.openxmlformats.org/officeDocument/2006/relationships/hyperlink" Target="http://news.ca.msn.com/top-stories/why-you-buy-what-you-buy-and-when-1" TargetMode="External"/><Relationship Id="rId18" Type="http://schemas.openxmlformats.org/officeDocument/2006/relationships/hyperlink" Target="http://www.psychologytoday.com/blog/ulterior-motives/200910/more-information-makes-you-more-confident-if-not-more-accurat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businessinsider.com/how-to-quickly-and-easily-make-any-task-seem-easier-2012-2" TargetMode="External"/><Relationship Id="rId17" Type="http://schemas.openxmlformats.org/officeDocument/2006/relationships/hyperlink" Target="http://www.theglobeandmail.com/life/the-hot-button/ugh-dinner-with-the-in-laws-knowing-how-long-itll-last-is-worse/article201525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althland.time.com/2011/05/13/this-will-only-hurt-for-a-minute-knowing-how-long-unpleasantness-will-last-makes-it-worse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br.org/2015/03/bridging-psychological-dista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logs.wsj.com/ideas-market/2011/05/19/how-long-are-the-in-laws-staying/" TargetMode="External"/><Relationship Id="rId10" Type="http://schemas.openxmlformats.org/officeDocument/2006/relationships/hyperlink" Target="http://www.psychologytoday.com/blog/consumed/201309/getting-bargain-double-edged-sword-enjoymen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tman.utoronto.ca/FacultyAndResearch/Faculty/FacultyBios/Tsai.aspx" TargetMode="External"/><Relationship Id="rId14" Type="http://schemas.openxmlformats.org/officeDocument/2006/relationships/hyperlink" Target="https://www.abc.net.au/news/2017-12-21/when-should-you-unfriend-someone-on-facebook/92801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5FDE-282A-EE45-B79F-2B3DBD3B6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Claire I. Tsai Curriculum Vitae</vt:lpstr>
    </vt:vector>
  </TitlesOfParts>
  <Company>University of Toronto</Company>
  <LinksUpToDate>false</LinksUpToDate>
  <CharactersWithSpaces>31891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Claire I. Tsai Curriculum Vitae</dc:title>
  <dc:subject>Curriculum Vitae of Claire I. Tsai</dc:subject>
  <dc:creator>Claire I. Tsai; University of Toronto; Rotman School of Management; </dc:creator>
  <cp:keywords>Claire I. Tsai; University of Toronto; Rotman School of Management; Curriculum Vitae; Resume; CV;</cp:keywords>
  <cp:lastModifiedBy>Claire Tsai</cp:lastModifiedBy>
  <cp:revision>9</cp:revision>
  <cp:lastPrinted>2021-03-08T22:56:00Z</cp:lastPrinted>
  <dcterms:created xsi:type="dcterms:W3CDTF">2021-09-13T22:01:00Z</dcterms:created>
  <dcterms:modified xsi:type="dcterms:W3CDTF">2022-09-10T01:51:00Z</dcterms:modified>
</cp:coreProperties>
</file>